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4EEE" w14:textId="77777777" w:rsidR="007A3A0D" w:rsidRDefault="007A3A0D" w:rsidP="007A3A0D">
      <w:pPr>
        <w:pStyle w:val="Body"/>
        <w:jc w:val="center"/>
        <w:rPr>
          <w:b/>
          <w:sz w:val="28"/>
          <w:szCs w:val="24"/>
          <w:lang w:val="en-US"/>
        </w:rPr>
      </w:pPr>
    </w:p>
    <w:p w14:paraId="031DFA73" w14:textId="597E3BC3" w:rsidR="007A3A0D" w:rsidRPr="008D3562" w:rsidRDefault="007A3A0D" w:rsidP="007A3A0D">
      <w:pPr>
        <w:pStyle w:val="Body"/>
        <w:jc w:val="center"/>
        <w:rPr>
          <w:b/>
          <w:color w:val="2F5496" w:themeColor="accent1" w:themeShade="BF"/>
          <w:sz w:val="28"/>
          <w:szCs w:val="28"/>
          <w:lang w:val="en-US"/>
        </w:rPr>
      </w:pPr>
      <w:r w:rsidRPr="008D3562">
        <w:rPr>
          <w:b/>
          <w:color w:val="2F5496" w:themeColor="accent1" w:themeShade="BF"/>
          <w:sz w:val="28"/>
          <w:szCs w:val="28"/>
        </w:rPr>
        <w:t>Care Coordinator Job</w:t>
      </w:r>
      <w:r w:rsidRPr="008D3562">
        <w:rPr>
          <w:b/>
          <w:color w:val="2F5496" w:themeColor="accent1" w:themeShade="BF"/>
          <w:sz w:val="28"/>
          <w:szCs w:val="28"/>
          <w:lang w:val="en-US"/>
        </w:rPr>
        <w:t xml:space="preserve"> Description</w:t>
      </w:r>
    </w:p>
    <w:p w14:paraId="301DB62A" w14:textId="77777777" w:rsidR="007A3A0D" w:rsidRPr="00194317" w:rsidRDefault="007A3A0D" w:rsidP="007A3A0D">
      <w:pPr>
        <w:pStyle w:val="Body"/>
        <w:rPr>
          <w:b/>
          <w:sz w:val="24"/>
          <w:szCs w:val="24"/>
          <w:lang w:val="en-US"/>
        </w:rPr>
      </w:pPr>
    </w:p>
    <w:p w14:paraId="7EE23F6D" w14:textId="16EEA993" w:rsidR="007A3A0D" w:rsidRPr="00194317" w:rsidRDefault="007A3A0D" w:rsidP="007A3A0D">
      <w:pPr>
        <w:pStyle w:val="Body"/>
        <w:rPr>
          <w:sz w:val="24"/>
          <w:szCs w:val="24"/>
          <w:lang w:val="en-US"/>
        </w:rPr>
      </w:pPr>
      <w:r w:rsidRPr="008D3562">
        <w:rPr>
          <w:b/>
          <w:color w:val="2F5496" w:themeColor="accent1" w:themeShade="BF"/>
          <w:sz w:val="24"/>
          <w:szCs w:val="24"/>
          <w:lang w:val="en-US"/>
        </w:rPr>
        <w:t>Responsible to:</w:t>
      </w:r>
      <w:r w:rsidRPr="008D3562">
        <w:rPr>
          <w:color w:val="2F5496" w:themeColor="accent1" w:themeShade="BF"/>
          <w:sz w:val="24"/>
          <w:szCs w:val="24"/>
          <w:lang w:val="en-US"/>
        </w:rPr>
        <w:t xml:space="preserve"> </w:t>
      </w:r>
      <w:r w:rsidR="00A76769" w:rsidRPr="008D3562">
        <w:rPr>
          <w:color w:val="2F5496" w:themeColor="accent1" w:themeShade="BF"/>
          <w:sz w:val="24"/>
          <w:szCs w:val="24"/>
          <w:lang w:val="en-US"/>
        </w:rPr>
        <w:t xml:space="preserve"> </w:t>
      </w:r>
      <w:r w:rsidR="005C2A15">
        <w:rPr>
          <w:sz w:val="24"/>
          <w:szCs w:val="24"/>
          <w:lang w:val="en-US"/>
        </w:rPr>
        <w:t xml:space="preserve">OHP </w:t>
      </w:r>
      <w:proofErr w:type="gramStart"/>
      <w:r w:rsidR="005C2A15">
        <w:rPr>
          <w:sz w:val="24"/>
          <w:szCs w:val="24"/>
          <w:lang w:val="en-US"/>
        </w:rPr>
        <w:t xml:space="preserve">Supported  </w:t>
      </w:r>
      <w:r w:rsidRPr="00194317">
        <w:rPr>
          <w:bCs/>
          <w:sz w:val="24"/>
          <w:szCs w:val="24"/>
        </w:rPr>
        <w:t>PCN</w:t>
      </w:r>
      <w:proofErr w:type="gramEnd"/>
    </w:p>
    <w:p w14:paraId="48A82518" w14:textId="2743F091" w:rsidR="007A3A0D" w:rsidRDefault="007A3A0D" w:rsidP="0002186F">
      <w:pPr>
        <w:rPr>
          <w:rFonts w:cstheme="minorHAnsi"/>
          <w:bCs/>
        </w:rPr>
      </w:pPr>
      <w:r w:rsidRPr="008D3562">
        <w:rPr>
          <w:b/>
          <w:color w:val="2F5496" w:themeColor="accent1" w:themeShade="BF"/>
        </w:rPr>
        <w:t xml:space="preserve">Accountable to: </w:t>
      </w:r>
      <w:r w:rsidR="0002186F" w:rsidRPr="0002186F">
        <w:rPr>
          <w:rFonts w:asciiTheme="minorHAnsi" w:hAnsiTheme="minorHAnsi" w:cstheme="minorHAnsi"/>
          <w:bCs/>
        </w:rPr>
        <w:t>PCN Clinical Director and Consultant Pharmacist (OHP)</w:t>
      </w:r>
    </w:p>
    <w:p w14:paraId="7470C57C" w14:textId="77777777" w:rsidR="0002186F" w:rsidRPr="0002186F" w:rsidRDefault="0002186F" w:rsidP="0002186F">
      <w:pPr>
        <w:rPr>
          <w:rFonts w:cstheme="minorHAnsi"/>
          <w:bCs/>
        </w:rPr>
      </w:pPr>
    </w:p>
    <w:p w14:paraId="2B74B597" w14:textId="629ACF8C" w:rsidR="007A3A0D" w:rsidRPr="00262B30" w:rsidRDefault="007A3A0D" w:rsidP="007A3A0D">
      <w:pPr>
        <w:pStyle w:val="Body"/>
        <w:rPr>
          <w:color w:val="auto"/>
          <w:sz w:val="24"/>
          <w:szCs w:val="24"/>
          <w:lang w:val="en-US"/>
        </w:rPr>
      </w:pPr>
      <w:r w:rsidRPr="008D3562">
        <w:rPr>
          <w:b/>
          <w:color w:val="2F5496" w:themeColor="accent1" w:themeShade="BF"/>
          <w:sz w:val="24"/>
          <w:szCs w:val="24"/>
          <w:lang w:val="en-US"/>
        </w:rPr>
        <w:t xml:space="preserve">Salary: </w:t>
      </w:r>
      <w:r w:rsidR="00262B30">
        <w:rPr>
          <w:bCs/>
          <w:color w:val="auto"/>
          <w:sz w:val="24"/>
          <w:szCs w:val="24"/>
        </w:rPr>
        <w:t xml:space="preserve">£21,892-£23,650 </w:t>
      </w:r>
    </w:p>
    <w:p w14:paraId="37671A6D" w14:textId="77777777" w:rsidR="007A3A0D" w:rsidRPr="008D3562" w:rsidRDefault="007A3A0D" w:rsidP="007A3A0D">
      <w:pPr>
        <w:pStyle w:val="Body"/>
        <w:rPr>
          <w:b/>
          <w:color w:val="2F5496" w:themeColor="accent1" w:themeShade="BF"/>
          <w:sz w:val="24"/>
          <w:szCs w:val="24"/>
          <w:lang w:val="en-US"/>
        </w:rPr>
      </w:pPr>
      <w:r w:rsidRPr="008D3562">
        <w:rPr>
          <w:b/>
          <w:color w:val="2F5496" w:themeColor="accent1" w:themeShade="BF"/>
          <w:sz w:val="24"/>
          <w:szCs w:val="24"/>
          <w:lang w:val="en-US"/>
        </w:rPr>
        <w:t>Job Summary</w:t>
      </w:r>
    </w:p>
    <w:p w14:paraId="2EF3C7E7" w14:textId="41ABBDA6" w:rsidR="007A3A0D" w:rsidRDefault="00891F9F" w:rsidP="007A3A0D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7A3A0D" w:rsidRPr="00194317">
        <w:rPr>
          <w:sz w:val="24"/>
          <w:szCs w:val="24"/>
          <w:lang w:val="en-US"/>
        </w:rPr>
        <w:t xml:space="preserve"> Care Coordinator will be part of the </w:t>
      </w:r>
      <w:r w:rsidR="00EB55B3">
        <w:rPr>
          <w:sz w:val="24"/>
          <w:szCs w:val="24"/>
          <w:lang w:val="en-US"/>
        </w:rPr>
        <w:t xml:space="preserve">Primary Care Network (PCN) </w:t>
      </w:r>
      <w:r w:rsidR="00C468AE">
        <w:rPr>
          <w:sz w:val="24"/>
          <w:szCs w:val="24"/>
          <w:lang w:val="en-US"/>
        </w:rPr>
        <w:t>Multi-Disciplinary</w:t>
      </w:r>
      <w:r w:rsidR="00EB55B3">
        <w:rPr>
          <w:sz w:val="24"/>
          <w:szCs w:val="24"/>
          <w:lang w:val="en-US"/>
        </w:rPr>
        <w:t xml:space="preserve"> Team (MDT) </w:t>
      </w:r>
      <w:r w:rsidR="007A3A0D" w:rsidRPr="00194317">
        <w:rPr>
          <w:sz w:val="24"/>
          <w:szCs w:val="24"/>
          <w:lang w:val="en-US"/>
        </w:rPr>
        <w:t xml:space="preserve">who are responsible for managing </w:t>
      </w:r>
      <w:r w:rsidR="00EB55B3">
        <w:rPr>
          <w:sz w:val="24"/>
          <w:szCs w:val="24"/>
          <w:lang w:val="en-US"/>
        </w:rPr>
        <w:t>the care of</w:t>
      </w:r>
      <w:r>
        <w:rPr>
          <w:sz w:val="24"/>
          <w:szCs w:val="24"/>
          <w:lang w:val="en-US"/>
        </w:rPr>
        <w:t xml:space="preserve"> </w:t>
      </w:r>
      <w:r w:rsidR="00EB55B3">
        <w:rPr>
          <w:sz w:val="24"/>
          <w:szCs w:val="24"/>
          <w:lang w:val="en-US"/>
        </w:rPr>
        <w:t xml:space="preserve">people registered with practices within </w:t>
      </w:r>
      <w:r w:rsidR="003D56C3">
        <w:rPr>
          <w:sz w:val="24"/>
          <w:szCs w:val="24"/>
          <w:lang w:val="en-US"/>
        </w:rPr>
        <w:t>a</w:t>
      </w:r>
      <w:r w:rsidR="00EB55B3">
        <w:rPr>
          <w:sz w:val="24"/>
          <w:szCs w:val="24"/>
          <w:lang w:val="en-US"/>
        </w:rPr>
        <w:t xml:space="preserve"> </w:t>
      </w:r>
      <w:proofErr w:type="gramStart"/>
      <w:r w:rsidR="00EB55B3">
        <w:rPr>
          <w:sz w:val="24"/>
          <w:szCs w:val="24"/>
          <w:lang w:val="en-US"/>
        </w:rPr>
        <w:t>particular PCN</w:t>
      </w:r>
      <w:proofErr w:type="gramEnd"/>
      <w:r w:rsidR="007A3A0D" w:rsidRPr="00194317">
        <w:rPr>
          <w:sz w:val="24"/>
          <w:szCs w:val="24"/>
          <w:lang w:val="en-US"/>
        </w:rPr>
        <w:t xml:space="preserve">. </w:t>
      </w:r>
      <w:r w:rsidR="00E04991">
        <w:rPr>
          <w:sz w:val="24"/>
          <w:szCs w:val="24"/>
          <w:lang w:val="en-US"/>
        </w:rPr>
        <w:t xml:space="preserve">This will involve coordinating the </w:t>
      </w:r>
      <w:r w:rsidR="00FA644F">
        <w:rPr>
          <w:sz w:val="24"/>
          <w:szCs w:val="24"/>
          <w:lang w:val="en-US"/>
        </w:rPr>
        <w:t xml:space="preserve">work </w:t>
      </w:r>
      <w:r w:rsidR="00A5145A">
        <w:rPr>
          <w:sz w:val="24"/>
          <w:szCs w:val="24"/>
          <w:lang w:val="en-US"/>
        </w:rPr>
        <w:t>of healthcare professionals and non-clinical staff including volunteers involved in the care of patients registered at GP practices within the wider PCN population.</w:t>
      </w:r>
    </w:p>
    <w:p w14:paraId="7B96E0A8" w14:textId="77777777" w:rsidR="002A3ABF" w:rsidRPr="00194317" w:rsidRDefault="002A3ABF" w:rsidP="002A3ABF">
      <w:pPr>
        <w:pStyle w:val="Body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194317">
        <w:rPr>
          <w:sz w:val="24"/>
          <w:szCs w:val="24"/>
          <w:lang w:val="en-US"/>
        </w:rPr>
        <w:t xml:space="preserve"> post holder will contribute to tackling inequalities in health and social care particularly regarding individuals with long-term conditions. An ethos of promotion of independence and partnership-working is integral to this post.</w:t>
      </w:r>
    </w:p>
    <w:p w14:paraId="43DB9C65" w14:textId="5B09806E" w:rsidR="00891F9F" w:rsidRDefault="00217FD9" w:rsidP="00891F9F">
      <w:pPr>
        <w:pStyle w:val="Body"/>
        <w:rPr>
          <w:sz w:val="24"/>
          <w:szCs w:val="24"/>
        </w:rPr>
      </w:pPr>
      <w:r>
        <w:rPr>
          <w:sz w:val="24"/>
          <w:szCs w:val="24"/>
        </w:rPr>
        <w:t>A key part of th</w:t>
      </w:r>
      <w:r w:rsidR="003268FA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role of a </w:t>
      </w:r>
      <w:r w:rsidR="00891F9F" w:rsidRPr="00891F9F">
        <w:rPr>
          <w:sz w:val="24"/>
          <w:szCs w:val="24"/>
        </w:rPr>
        <w:t xml:space="preserve">care coordinator role </w:t>
      </w:r>
      <w:r w:rsidR="00891F9F">
        <w:rPr>
          <w:sz w:val="24"/>
          <w:szCs w:val="24"/>
        </w:rPr>
        <w:t xml:space="preserve">is </w:t>
      </w:r>
      <w:r w:rsidR="00AA1E3F">
        <w:rPr>
          <w:sz w:val="24"/>
          <w:szCs w:val="24"/>
        </w:rPr>
        <w:t>in the care Homes MDT: improving the</w:t>
      </w:r>
      <w:r w:rsidR="00891F9F" w:rsidRPr="00891F9F">
        <w:rPr>
          <w:sz w:val="24"/>
          <w:szCs w:val="24"/>
        </w:rPr>
        <w:t xml:space="preserve"> continuity of care by acting as a point of contact for residents, families and professionals who visit care home</w:t>
      </w:r>
      <w:r w:rsidR="003268FA">
        <w:rPr>
          <w:sz w:val="24"/>
          <w:szCs w:val="24"/>
        </w:rPr>
        <w:t>s</w:t>
      </w:r>
      <w:r w:rsidR="00891F9F" w:rsidRPr="00891F9F">
        <w:rPr>
          <w:sz w:val="24"/>
          <w:szCs w:val="24"/>
        </w:rPr>
        <w:t xml:space="preserve">, such as MDT members and in-reach specialists. </w:t>
      </w:r>
    </w:p>
    <w:p w14:paraId="05F242C3" w14:textId="5C705E6F" w:rsidR="003D56C3" w:rsidRPr="003D56C3" w:rsidRDefault="00891F9F" w:rsidP="007A3A0D">
      <w:pPr>
        <w:pStyle w:val="Body"/>
        <w:rPr>
          <w:sz w:val="24"/>
          <w:szCs w:val="24"/>
        </w:rPr>
      </w:pPr>
      <w:r w:rsidRPr="00891F9F">
        <w:rPr>
          <w:sz w:val="24"/>
          <w:szCs w:val="24"/>
        </w:rPr>
        <w:t xml:space="preserve">They </w:t>
      </w:r>
      <w:r>
        <w:rPr>
          <w:sz w:val="24"/>
          <w:szCs w:val="24"/>
        </w:rPr>
        <w:t>will</w:t>
      </w:r>
      <w:r w:rsidRPr="00891F9F">
        <w:rPr>
          <w:sz w:val="24"/>
          <w:szCs w:val="24"/>
        </w:rPr>
        <w:t xml:space="preserve"> support the MDT with the weekly </w:t>
      </w:r>
      <w:r>
        <w:rPr>
          <w:sz w:val="24"/>
          <w:szCs w:val="24"/>
        </w:rPr>
        <w:t xml:space="preserve">virtual </w:t>
      </w:r>
      <w:r w:rsidRPr="00891F9F">
        <w:rPr>
          <w:sz w:val="24"/>
          <w:szCs w:val="24"/>
        </w:rPr>
        <w:t>home round through identification of people in need of review, or collation of information on people requiring an MDT review</w:t>
      </w:r>
      <w:r w:rsidR="008B4D67">
        <w:rPr>
          <w:sz w:val="24"/>
          <w:szCs w:val="24"/>
        </w:rPr>
        <w:t xml:space="preserve"> in addition to providing coordination, secretarial and administ</w:t>
      </w:r>
      <w:r w:rsidR="003664D3">
        <w:rPr>
          <w:sz w:val="24"/>
          <w:szCs w:val="24"/>
        </w:rPr>
        <w:t>rative</w:t>
      </w:r>
      <w:r w:rsidR="008B4D67">
        <w:rPr>
          <w:sz w:val="24"/>
          <w:szCs w:val="24"/>
        </w:rPr>
        <w:t xml:space="preserve"> support to the MDTs within </w:t>
      </w:r>
      <w:r w:rsidR="003D56C3">
        <w:rPr>
          <w:sz w:val="24"/>
          <w:szCs w:val="24"/>
        </w:rPr>
        <w:t>a single or multiple PCNs</w:t>
      </w:r>
      <w:r w:rsidRPr="00891F9F">
        <w:rPr>
          <w:sz w:val="24"/>
          <w:szCs w:val="24"/>
        </w:rPr>
        <w:t xml:space="preserve">. </w:t>
      </w:r>
    </w:p>
    <w:p w14:paraId="5E803CA6" w14:textId="7B8493BF" w:rsidR="00967EAF" w:rsidRPr="008D3562" w:rsidRDefault="007A3A0D" w:rsidP="007A3A0D">
      <w:pPr>
        <w:pStyle w:val="Body"/>
        <w:spacing w:line="240" w:lineRule="auto"/>
        <w:rPr>
          <w:b/>
          <w:color w:val="2F5496" w:themeColor="accent1" w:themeShade="BF"/>
          <w:sz w:val="28"/>
          <w:szCs w:val="28"/>
          <w:lang w:val="en-US"/>
        </w:rPr>
      </w:pPr>
      <w:r w:rsidRPr="008D3562">
        <w:rPr>
          <w:b/>
          <w:color w:val="2F5496" w:themeColor="accent1" w:themeShade="BF"/>
          <w:sz w:val="28"/>
          <w:szCs w:val="28"/>
          <w:lang w:val="en-US"/>
        </w:rPr>
        <w:t>Primary Duties and Areas of Responsibility</w:t>
      </w:r>
    </w:p>
    <w:p w14:paraId="10E445BE" w14:textId="78ECA7AC" w:rsidR="00DA4114" w:rsidRPr="008D3562" w:rsidRDefault="003D56C3" w:rsidP="007A3A0D">
      <w:pPr>
        <w:pStyle w:val="Body"/>
        <w:spacing w:line="240" w:lineRule="auto"/>
        <w:rPr>
          <w:b/>
          <w:color w:val="2F5496" w:themeColor="accent1" w:themeShade="BF"/>
          <w:sz w:val="24"/>
          <w:szCs w:val="24"/>
          <w:lang w:val="en-US"/>
        </w:rPr>
      </w:pPr>
      <w:r w:rsidRPr="008D3562">
        <w:rPr>
          <w:b/>
          <w:color w:val="2F5496" w:themeColor="accent1" w:themeShade="BF"/>
          <w:sz w:val="24"/>
          <w:szCs w:val="24"/>
          <w:lang w:val="en-US"/>
        </w:rPr>
        <w:t>Multi-Disciplinary Teams</w:t>
      </w:r>
    </w:p>
    <w:p w14:paraId="10A004A9" w14:textId="248AF18F" w:rsidR="007A3A0D" w:rsidRPr="00194317" w:rsidRDefault="007A3A0D" w:rsidP="007A3A0D">
      <w:pPr>
        <w:pStyle w:val="Body"/>
        <w:numPr>
          <w:ilvl w:val="0"/>
          <w:numId w:val="10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Overall responsibility for </w:t>
      </w:r>
      <w:r w:rsidR="00C468AE">
        <w:rPr>
          <w:bCs/>
          <w:sz w:val="24"/>
          <w:szCs w:val="24"/>
          <w:lang w:val="en-US"/>
        </w:rPr>
        <w:t xml:space="preserve">arranging </w:t>
      </w:r>
      <w:r w:rsidRPr="00194317">
        <w:rPr>
          <w:bCs/>
          <w:sz w:val="24"/>
          <w:szCs w:val="24"/>
          <w:lang w:val="en-US"/>
        </w:rPr>
        <w:t xml:space="preserve">the weekly </w:t>
      </w:r>
      <w:r w:rsidR="00C468AE">
        <w:rPr>
          <w:bCs/>
          <w:sz w:val="24"/>
          <w:szCs w:val="24"/>
          <w:lang w:val="en-US"/>
        </w:rPr>
        <w:t xml:space="preserve">PCN led MDT </w:t>
      </w:r>
      <w:r w:rsidRPr="00194317">
        <w:rPr>
          <w:bCs/>
          <w:sz w:val="24"/>
          <w:szCs w:val="24"/>
          <w:lang w:val="en-US"/>
        </w:rPr>
        <w:t xml:space="preserve">meetings </w:t>
      </w:r>
      <w:r w:rsidR="00C468AE">
        <w:rPr>
          <w:bCs/>
          <w:sz w:val="24"/>
          <w:szCs w:val="24"/>
          <w:lang w:val="en-US"/>
        </w:rPr>
        <w:t>(including the weekly virtual Care Home</w:t>
      </w:r>
      <w:r w:rsidR="00565A3D">
        <w:rPr>
          <w:bCs/>
          <w:sz w:val="24"/>
          <w:szCs w:val="24"/>
          <w:lang w:val="en-US"/>
        </w:rPr>
        <w:t>(</w:t>
      </w:r>
      <w:r w:rsidR="00C468AE">
        <w:rPr>
          <w:bCs/>
          <w:sz w:val="24"/>
          <w:szCs w:val="24"/>
          <w:lang w:val="en-US"/>
        </w:rPr>
        <w:t>s</w:t>
      </w:r>
      <w:r w:rsidR="00565A3D">
        <w:rPr>
          <w:bCs/>
          <w:sz w:val="24"/>
          <w:szCs w:val="24"/>
          <w:lang w:val="en-US"/>
        </w:rPr>
        <w:t>)</w:t>
      </w:r>
      <w:r w:rsidR="00C468AE">
        <w:rPr>
          <w:bCs/>
          <w:sz w:val="24"/>
          <w:szCs w:val="24"/>
          <w:lang w:val="en-US"/>
        </w:rPr>
        <w:t xml:space="preserve"> MDT) </w:t>
      </w:r>
      <w:r w:rsidRPr="00194317">
        <w:rPr>
          <w:bCs/>
          <w:sz w:val="24"/>
          <w:szCs w:val="24"/>
          <w:lang w:val="en-US"/>
        </w:rPr>
        <w:t>and the smooth running of integrated care within the team setting. The key role of the Care Coordinator will be to schedule the weekly</w:t>
      </w:r>
      <w:r w:rsidR="00C468AE">
        <w:rPr>
          <w:bCs/>
          <w:sz w:val="24"/>
          <w:szCs w:val="24"/>
          <w:lang w:val="en-US"/>
        </w:rPr>
        <w:t xml:space="preserve"> MDT</w:t>
      </w:r>
      <w:r w:rsidRPr="00194317">
        <w:rPr>
          <w:bCs/>
          <w:sz w:val="24"/>
          <w:szCs w:val="24"/>
          <w:lang w:val="en-US"/>
        </w:rPr>
        <w:t xml:space="preserve"> meetings, manage the meeting agenda items; ensuring that all new referrals are </w:t>
      </w:r>
      <w:r w:rsidR="003664D3" w:rsidRPr="00194317">
        <w:rPr>
          <w:bCs/>
          <w:sz w:val="24"/>
          <w:szCs w:val="24"/>
          <w:lang w:val="en-US"/>
        </w:rPr>
        <w:t>identified,</w:t>
      </w:r>
      <w:r w:rsidRPr="00194317">
        <w:rPr>
          <w:bCs/>
          <w:sz w:val="24"/>
          <w:szCs w:val="24"/>
          <w:lang w:val="en-US"/>
        </w:rPr>
        <w:t xml:space="preserve"> and information circulated to team members in advance of the meeting.</w:t>
      </w:r>
    </w:p>
    <w:p w14:paraId="1E98C1C0" w14:textId="13F2A473" w:rsidR="007A3A0D" w:rsidRDefault="007A3A0D" w:rsidP="007A3A0D">
      <w:pPr>
        <w:pStyle w:val="Body"/>
        <w:numPr>
          <w:ilvl w:val="0"/>
          <w:numId w:val="10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Coordinate and manage the administrative functions of </w:t>
      </w:r>
      <w:r w:rsidR="00C468AE">
        <w:rPr>
          <w:bCs/>
          <w:sz w:val="24"/>
          <w:szCs w:val="24"/>
          <w:lang w:val="en-US"/>
        </w:rPr>
        <w:t>MDT</w:t>
      </w:r>
      <w:r w:rsidRPr="00194317">
        <w:rPr>
          <w:bCs/>
          <w:sz w:val="24"/>
          <w:szCs w:val="24"/>
          <w:lang w:val="en-US"/>
        </w:rPr>
        <w:t xml:space="preserve"> meetings</w:t>
      </w:r>
      <w:r w:rsidR="003D56C3">
        <w:rPr>
          <w:bCs/>
          <w:sz w:val="24"/>
          <w:szCs w:val="24"/>
          <w:lang w:val="en-US"/>
        </w:rPr>
        <w:t>.</w:t>
      </w:r>
    </w:p>
    <w:p w14:paraId="5E9B90F7" w14:textId="039F969A" w:rsidR="003D56C3" w:rsidRPr="00194317" w:rsidRDefault="003D56C3" w:rsidP="007A3A0D">
      <w:pPr>
        <w:pStyle w:val="Body"/>
        <w:numPr>
          <w:ilvl w:val="0"/>
          <w:numId w:val="10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lastRenderedPageBreak/>
        <w:t xml:space="preserve">Liaise with all clinical and non-clinical </w:t>
      </w:r>
      <w:r w:rsidR="003664D3">
        <w:rPr>
          <w:bCs/>
          <w:sz w:val="24"/>
          <w:szCs w:val="24"/>
          <w:lang w:val="en-US"/>
        </w:rPr>
        <w:t>members</w:t>
      </w:r>
      <w:r>
        <w:rPr>
          <w:bCs/>
          <w:sz w:val="24"/>
          <w:szCs w:val="24"/>
          <w:lang w:val="en-US"/>
        </w:rPr>
        <w:t xml:space="preserve"> in the MDT to ensure effective MDT function.</w:t>
      </w:r>
    </w:p>
    <w:p w14:paraId="5DBCAB6A" w14:textId="028D0877" w:rsidR="007A3A0D" w:rsidRPr="00194317" w:rsidRDefault="007A3A0D" w:rsidP="007A3A0D">
      <w:pPr>
        <w:pStyle w:val="Body"/>
        <w:numPr>
          <w:ilvl w:val="0"/>
          <w:numId w:val="10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Take minutes of </w:t>
      </w:r>
      <w:r w:rsidR="00C468AE">
        <w:rPr>
          <w:bCs/>
          <w:sz w:val="24"/>
          <w:szCs w:val="24"/>
          <w:lang w:val="en-US"/>
        </w:rPr>
        <w:t xml:space="preserve">MDT </w:t>
      </w:r>
      <w:r w:rsidRPr="00194317">
        <w:rPr>
          <w:bCs/>
          <w:sz w:val="24"/>
          <w:szCs w:val="24"/>
          <w:lang w:val="en-US"/>
        </w:rPr>
        <w:t>meetings and disseminate; chase progress against actions identified in these meetings</w:t>
      </w:r>
      <w:r w:rsidR="00C468AE">
        <w:rPr>
          <w:bCs/>
          <w:sz w:val="24"/>
          <w:szCs w:val="24"/>
          <w:lang w:val="en-US"/>
        </w:rPr>
        <w:t xml:space="preserve"> and ensure follow up where necessary.</w:t>
      </w:r>
    </w:p>
    <w:p w14:paraId="0C851BA9" w14:textId="676E05E1" w:rsidR="00DA4114" w:rsidRPr="003D56C3" w:rsidRDefault="007A3A0D" w:rsidP="003D56C3">
      <w:pPr>
        <w:pStyle w:val="Body"/>
        <w:numPr>
          <w:ilvl w:val="0"/>
          <w:numId w:val="10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Manage </w:t>
      </w:r>
      <w:r w:rsidR="00C468AE">
        <w:rPr>
          <w:bCs/>
          <w:sz w:val="24"/>
          <w:szCs w:val="24"/>
          <w:lang w:val="en-US"/>
        </w:rPr>
        <w:t xml:space="preserve">reporting required and associated within the DES specifications for required services. </w:t>
      </w:r>
    </w:p>
    <w:p w14:paraId="76528EB6" w14:textId="00A696A5" w:rsidR="00DA4114" w:rsidRPr="008D3562" w:rsidRDefault="007A3A0D" w:rsidP="007A3A0D">
      <w:pPr>
        <w:pStyle w:val="Body"/>
        <w:rPr>
          <w:b/>
          <w:color w:val="2F5496" w:themeColor="accent1" w:themeShade="BF"/>
          <w:sz w:val="24"/>
          <w:szCs w:val="24"/>
          <w:lang w:val="en-US"/>
        </w:rPr>
      </w:pPr>
      <w:r w:rsidRPr="008D3562">
        <w:rPr>
          <w:b/>
          <w:color w:val="2F5496" w:themeColor="accent1" w:themeShade="BF"/>
          <w:sz w:val="24"/>
          <w:szCs w:val="24"/>
          <w:lang w:val="en-US"/>
        </w:rPr>
        <w:t>Patient Identification</w:t>
      </w:r>
    </w:p>
    <w:p w14:paraId="29B3E94F" w14:textId="1C614A85" w:rsidR="007A3A0D" w:rsidRPr="00194317" w:rsidRDefault="007A3A0D" w:rsidP="007A3A0D">
      <w:pPr>
        <w:pStyle w:val="Body"/>
        <w:numPr>
          <w:ilvl w:val="0"/>
          <w:numId w:val="11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Receive and collate information from </w:t>
      </w:r>
      <w:r w:rsidR="00B81FEB">
        <w:rPr>
          <w:bCs/>
          <w:sz w:val="24"/>
          <w:szCs w:val="24"/>
          <w:lang w:val="en-US"/>
        </w:rPr>
        <w:t xml:space="preserve">transfers of care (including </w:t>
      </w:r>
      <w:r w:rsidRPr="00194317">
        <w:rPr>
          <w:bCs/>
          <w:sz w:val="24"/>
          <w:szCs w:val="24"/>
          <w:lang w:val="en-US"/>
        </w:rPr>
        <w:t>hospital admissions and discharges</w:t>
      </w:r>
      <w:r w:rsidR="00B81FEB">
        <w:rPr>
          <w:bCs/>
          <w:sz w:val="24"/>
          <w:szCs w:val="24"/>
          <w:lang w:val="en-US"/>
        </w:rPr>
        <w:t>)</w:t>
      </w:r>
      <w:r w:rsidR="003D56C3">
        <w:rPr>
          <w:bCs/>
          <w:sz w:val="24"/>
          <w:szCs w:val="24"/>
          <w:lang w:val="en-US"/>
        </w:rPr>
        <w:t xml:space="preserve"> </w:t>
      </w:r>
      <w:r w:rsidRPr="00194317">
        <w:rPr>
          <w:bCs/>
          <w:sz w:val="24"/>
          <w:szCs w:val="24"/>
          <w:lang w:val="en-US"/>
        </w:rPr>
        <w:t xml:space="preserve">plus out of hours </w:t>
      </w:r>
      <w:r w:rsidR="003664D3" w:rsidRPr="00194317">
        <w:rPr>
          <w:bCs/>
          <w:sz w:val="24"/>
          <w:szCs w:val="24"/>
          <w:lang w:val="en-US"/>
        </w:rPr>
        <w:t>calls and</w:t>
      </w:r>
      <w:r w:rsidRPr="00194317">
        <w:rPr>
          <w:bCs/>
          <w:sz w:val="24"/>
          <w:szCs w:val="24"/>
          <w:lang w:val="en-US"/>
        </w:rPr>
        <w:t xml:space="preserve"> present this information to the </w:t>
      </w:r>
      <w:r w:rsidR="00B81FEB">
        <w:rPr>
          <w:bCs/>
          <w:sz w:val="24"/>
          <w:szCs w:val="24"/>
          <w:lang w:val="en-US"/>
        </w:rPr>
        <w:t>MDT as required.</w:t>
      </w:r>
    </w:p>
    <w:p w14:paraId="539C8A70" w14:textId="583FFF18" w:rsidR="007A3A0D" w:rsidRPr="00194317" w:rsidRDefault="007A3A0D" w:rsidP="007A3A0D">
      <w:pPr>
        <w:pStyle w:val="Body"/>
        <w:numPr>
          <w:ilvl w:val="0"/>
          <w:numId w:val="11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 </w:t>
      </w:r>
      <w:r w:rsidR="00B81FEB">
        <w:rPr>
          <w:bCs/>
          <w:sz w:val="24"/>
          <w:szCs w:val="24"/>
          <w:lang w:val="en-US"/>
        </w:rPr>
        <w:t>Liaise with service providers and clinicians to i</w:t>
      </w:r>
      <w:r w:rsidRPr="00194317">
        <w:rPr>
          <w:bCs/>
          <w:sz w:val="24"/>
          <w:szCs w:val="24"/>
          <w:lang w:val="en-US"/>
        </w:rPr>
        <w:t>dentify ‘</w:t>
      </w:r>
      <w:r w:rsidR="00B81FEB">
        <w:rPr>
          <w:bCs/>
          <w:sz w:val="24"/>
          <w:szCs w:val="24"/>
          <w:lang w:val="en-US"/>
        </w:rPr>
        <w:t>frequent flyers’</w:t>
      </w:r>
      <w:r w:rsidR="003664D3">
        <w:rPr>
          <w:bCs/>
          <w:sz w:val="24"/>
          <w:szCs w:val="24"/>
          <w:lang w:val="en-US"/>
        </w:rPr>
        <w:t>,</w:t>
      </w:r>
      <w:r w:rsidRPr="00194317">
        <w:rPr>
          <w:bCs/>
          <w:sz w:val="24"/>
          <w:szCs w:val="24"/>
          <w:lang w:val="en-US"/>
        </w:rPr>
        <w:t xml:space="preserve"> and new service users u</w:t>
      </w:r>
      <w:r w:rsidR="00B81FEB">
        <w:rPr>
          <w:bCs/>
          <w:sz w:val="24"/>
          <w:szCs w:val="24"/>
          <w:lang w:val="en-US"/>
        </w:rPr>
        <w:t>tilising</w:t>
      </w:r>
      <w:r w:rsidRPr="00194317">
        <w:rPr>
          <w:bCs/>
          <w:sz w:val="24"/>
          <w:szCs w:val="24"/>
          <w:lang w:val="en-US"/>
        </w:rPr>
        <w:t xml:space="preserve"> risk stratification tool</w:t>
      </w:r>
      <w:r w:rsidR="00B81FEB">
        <w:rPr>
          <w:bCs/>
          <w:sz w:val="24"/>
          <w:szCs w:val="24"/>
          <w:lang w:val="en-US"/>
        </w:rPr>
        <w:t>s provided</w:t>
      </w:r>
      <w:r w:rsidRPr="00194317">
        <w:rPr>
          <w:bCs/>
          <w:sz w:val="24"/>
          <w:szCs w:val="24"/>
          <w:lang w:val="en-US"/>
        </w:rPr>
        <w:t xml:space="preserve"> and present this information to the weekly </w:t>
      </w:r>
      <w:r w:rsidR="00B81FEB">
        <w:rPr>
          <w:bCs/>
          <w:sz w:val="24"/>
          <w:szCs w:val="24"/>
          <w:lang w:val="en-US"/>
        </w:rPr>
        <w:t xml:space="preserve">MDT </w:t>
      </w:r>
      <w:r w:rsidRPr="00194317">
        <w:rPr>
          <w:bCs/>
          <w:sz w:val="24"/>
          <w:szCs w:val="24"/>
          <w:lang w:val="en-US"/>
        </w:rPr>
        <w:t>meetings</w:t>
      </w:r>
      <w:r w:rsidR="00B81FEB">
        <w:rPr>
          <w:bCs/>
          <w:sz w:val="24"/>
          <w:szCs w:val="24"/>
          <w:lang w:val="en-US"/>
        </w:rPr>
        <w:t>.</w:t>
      </w:r>
    </w:p>
    <w:p w14:paraId="44FFCADF" w14:textId="5B74891C" w:rsidR="007A3A0D" w:rsidRPr="00194317" w:rsidRDefault="007A3A0D" w:rsidP="007A3A0D">
      <w:pPr>
        <w:pStyle w:val="Body"/>
        <w:numPr>
          <w:ilvl w:val="0"/>
          <w:numId w:val="11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Support </w:t>
      </w:r>
      <w:r w:rsidR="00B81FEB">
        <w:rPr>
          <w:bCs/>
          <w:sz w:val="24"/>
          <w:szCs w:val="24"/>
          <w:lang w:val="en-US"/>
        </w:rPr>
        <w:t xml:space="preserve">the </w:t>
      </w:r>
      <w:r w:rsidRPr="00194317">
        <w:rPr>
          <w:bCs/>
          <w:sz w:val="24"/>
          <w:szCs w:val="24"/>
          <w:lang w:val="en-US"/>
        </w:rPr>
        <w:t xml:space="preserve">completion of new referrals by checking criteria, and where criteria </w:t>
      </w:r>
      <w:r w:rsidR="003664D3" w:rsidRPr="00194317">
        <w:rPr>
          <w:bCs/>
          <w:sz w:val="24"/>
          <w:szCs w:val="24"/>
          <w:lang w:val="en-US"/>
        </w:rPr>
        <w:t>have</w:t>
      </w:r>
      <w:r w:rsidRPr="00194317">
        <w:rPr>
          <w:bCs/>
          <w:sz w:val="24"/>
          <w:szCs w:val="24"/>
          <w:lang w:val="en-US"/>
        </w:rPr>
        <w:t xml:space="preserve"> been met, direct referral to </w:t>
      </w:r>
      <w:r w:rsidR="003664D3">
        <w:rPr>
          <w:bCs/>
          <w:sz w:val="24"/>
          <w:szCs w:val="24"/>
          <w:lang w:val="en-US"/>
        </w:rPr>
        <w:t xml:space="preserve">the </w:t>
      </w:r>
      <w:r w:rsidR="00B81FEB">
        <w:rPr>
          <w:bCs/>
          <w:sz w:val="24"/>
          <w:szCs w:val="24"/>
          <w:lang w:val="en-US"/>
        </w:rPr>
        <w:t>MDT.</w:t>
      </w:r>
    </w:p>
    <w:p w14:paraId="6D55E9CC" w14:textId="11A6B9C3" w:rsidR="00DA4114" w:rsidRPr="00B81FEB" w:rsidRDefault="007A3A0D" w:rsidP="00B81FEB">
      <w:pPr>
        <w:pStyle w:val="Body"/>
        <w:numPr>
          <w:ilvl w:val="0"/>
          <w:numId w:val="11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Signpost team members, service users and </w:t>
      </w:r>
      <w:proofErr w:type="spellStart"/>
      <w:r w:rsidRPr="00194317">
        <w:rPr>
          <w:bCs/>
          <w:sz w:val="24"/>
          <w:szCs w:val="24"/>
          <w:lang w:val="en-US"/>
        </w:rPr>
        <w:t>carers</w:t>
      </w:r>
      <w:proofErr w:type="spellEnd"/>
      <w:r w:rsidRPr="00194317">
        <w:rPr>
          <w:bCs/>
          <w:sz w:val="24"/>
          <w:szCs w:val="24"/>
          <w:lang w:val="en-US"/>
        </w:rPr>
        <w:t xml:space="preserve"> to relevant services</w:t>
      </w:r>
    </w:p>
    <w:p w14:paraId="277DCCDF" w14:textId="60CF02AD" w:rsidR="00DA4114" w:rsidRPr="008D3562" w:rsidRDefault="007A3A0D" w:rsidP="007A3A0D">
      <w:pPr>
        <w:pStyle w:val="Body"/>
        <w:spacing w:line="240" w:lineRule="auto"/>
        <w:rPr>
          <w:b/>
          <w:color w:val="2F5496" w:themeColor="accent1" w:themeShade="BF"/>
          <w:sz w:val="24"/>
          <w:szCs w:val="24"/>
          <w:lang w:val="en-US"/>
        </w:rPr>
      </w:pPr>
      <w:r w:rsidRPr="008D3562">
        <w:rPr>
          <w:b/>
          <w:color w:val="2F5496" w:themeColor="accent1" w:themeShade="BF"/>
          <w:sz w:val="24"/>
          <w:szCs w:val="24"/>
          <w:lang w:val="en-US"/>
        </w:rPr>
        <w:t>Maintenance of IT based information systems and responsibility for key performance</w:t>
      </w:r>
      <w:r w:rsidR="00DA4114" w:rsidRPr="008D3562">
        <w:rPr>
          <w:b/>
          <w:color w:val="2F5496" w:themeColor="accent1" w:themeShade="BF"/>
          <w:sz w:val="24"/>
          <w:szCs w:val="24"/>
          <w:lang w:val="en-US"/>
        </w:rPr>
        <w:t xml:space="preserve"> </w:t>
      </w:r>
      <w:r w:rsidRPr="008D3562">
        <w:rPr>
          <w:b/>
          <w:color w:val="2F5496" w:themeColor="accent1" w:themeShade="BF"/>
          <w:sz w:val="24"/>
          <w:szCs w:val="24"/>
          <w:lang w:val="en-US"/>
        </w:rPr>
        <w:t>data:</w:t>
      </w:r>
    </w:p>
    <w:p w14:paraId="3111E9DB" w14:textId="77777777" w:rsidR="007A3A0D" w:rsidRPr="00194317" w:rsidRDefault="007A3A0D" w:rsidP="007A3A0D">
      <w:pPr>
        <w:pStyle w:val="Body"/>
        <w:numPr>
          <w:ilvl w:val="0"/>
          <w:numId w:val="12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>To ensure the IT requirements for recording activity are adhered to in collaboration with other team members</w:t>
      </w:r>
    </w:p>
    <w:p w14:paraId="3AC0F9EF" w14:textId="3420FDA1" w:rsidR="007A3A0D" w:rsidRPr="00194317" w:rsidRDefault="007A3A0D" w:rsidP="007A3A0D">
      <w:pPr>
        <w:pStyle w:val="Body"/>
        <w:numPr>
          <w:ilvl w:val="0"/>
          <w:numId w:val="12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Accurate </w:t>
      </w:r>
      <w:r w:rsidR="003D56C3">
        <w:rPr>
          <w:bCs/>
          <w:sz w:val="24"/>
          <w:szCs w:val="24"/>
          <w:lang w:val="en-US"/>
        </w:rPr>
        <w:t xml:space="preserve">update and </w:t>
      </w:r>
      <w:r w:rsidRPr="00194317">
        <w:rPr>
          <w:bCs/>
          <w:sz w:val="24"/>
          <w:szCs w:val="24"/>
          <w:lang w:val="en-US"/>
        </w:rPr>
        <w:t xml:space="preserve">maintenance of GP systems within the </w:t>
      </w:r>
      <w:r w:rsidR="00B81FEB">
        <w:rPr>
          <w:bCs/>
          <w:sz w:val="24"/>
          <w:szCs w:val="24"/>
          <w:lang w:val="en-US"/>
        </w:rPr>
        <w:t>MDT.</w:t>
      </w:r>
    </w:p>
    <w:p w14:paraId="5B4AFE12" w14:textId="36591150" w:rsidR="00DA4114" w:rsidRPr="00B81FEB" w:rsidRDefault="007A3A0D" w:rsidP="00B81FEB">
      <w:pPr>
        <w:pStyle w:val="Body"/>
        <w:numPr>
          <w:ilvl w:val="0"/>
          <w:numId w:val="12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To provide agreed performance/activity data within the </w:t>
      </w:r>
      <w:r w:rsidR="00B81FEB">
        <w:rPr>
          <w:bCs/>
          <w:sz w:val="24"/>
          <w:szCs w:val="24"/>
          <w:lang w:val="en-US"/>
        </w:rPr>
        <w:t>MDT and PCN and wider OHP organisation.</w:t>
      </w:r>
    </w:p>
    <w:p w14:paraId="26FBDA90" w14:textId="158CDDB6" w:rsidR="00DA4114" w:rsidRPr="008D3562" w:rsidRDefault="007A3A0D" w:rsidP="007A3A0D">
      <w:pPr>
        <w:pStyle w:val="Body"/>
        <w:rPr>
          <w:b/>
          <w:color w:val="2F5496" w:themeColor="accent1" w:themeShade="BF"/>
          <w:sz w:val="24"/>
          <w:szCs w:val="24"/>
          <w:lang w:val="en-US"/>
        </w:rPr>
      </w:pPr>
      <w:r w:rsidRPr="008D3562">
        <w:rPr>
          <w:b/>
          <w:color w:val="2F5496" w:themeColor="accent1" w:themeShade="BF"/>
          <w:sz w:val="24"/>
          <w:szCs w:val="24"/>
          <w:lang w:val="en-US"/>
        </w:rPr>
        <w:t xml:space="preserve">Communication and </w:t>
      </w:r>
      <w:r w:rsidR="003D56C3" w:rsidRPr="008D3562">
        <w:rPr>
          <w:b/>
          <w:color w:val="2F5496" w:themeColor="accent1" w:themeShade="BF"/>
          <w:sz w:val="24"/>
          <w:szCs w:val="24"/>
          <w:lang w:val="en-US"/>
        </w:rPr>
        <w:t>collaborative working r</w:t>
      </w:r>
      <w:r w:rsidRPr="008D3562">
        <w:rPr>
          <w:b/>
          <w:color w:val="2F5496" w:themeColor="accent1" w:themeShade="BF"/>
          <w:sz w:val="24"/>
          <w:szCs w:val="24"/>
          <w:lang w:val="en-US"/>
        </w:rPr>
        <w:t>elationships</w:t>
      </w:r>
    </w:p>
    <w:p w14:paraId="0AB5CF40" w14:textId="77777777" w:rsidR="003D56C3" w:rsidRPr="00633055" w:rsidRDefault="003D56C3" w:rsidP="003D56C3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Demonstrates ability to work as a member of a team.</w:t>
      </w:r>
    </w:p>
    <w:p w14:paraId="7BDC8E82" w14:textId="77777777" w:rsidR="003D56C3" w:rsidRPr="00633055" w:rsidRDefault="003D56C3" w:rsidP="003D56C3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proofErr w:type="gramStart"/>
      <w:r w:rsidRPr="00633055">
        <w:rPr>
          <w:rFonts w:cs="Helvetica"/>
          <w:sz w:val="24"/>
          <w:szCs w:val="24"/>
        </w:rPr>
        <w:t>Is able to</w:t>
      </w:r>
      <w:proofErr w:type="gramEnd"/>
      <w:r w:rsidRPr="00633055">
        <w:rPr>
          <w:rFonts w:cs="Helvetica"/>
          <w:sz w:val="24"/>
          <w:szCs w:val="24"/>
        </w:rPr>
        <w:t xml:space="preserve"> </w:t>
      </w:r>
      <w:proofErr w:type="spellStart"/>
      <w:r w:rsidRPr="00633055">
        <w:rPr>
          <w:rFonts w:cs="Helvetica"/>
          <w:sz w:val="24"/>
          <w:szCs w:val="24"/>
        </w:rPr>
        <w:t>recognise</w:t>
      </w:r>
      <w:proofErr w:type="spellEnd"/>
      <w:r w:rsidRPr="00633055">
        <w:rPr>
          <w:rFonts w:cs="Helvetica"/>
          <w:sz w:val="24"/>
          <w:szCs w:val="24"/>
        </w:rPr>
        <w:t xml:space="preserve"> personal limitations and refer to more appropriate colleague(s) when necessary.</w:t>
      </w:r>
    </w:p>
    <w:p w14:paraId="5753FD46" w14:textId="0A994480" w:rsidR="003D56C3" w:rsidRPr="00633055" w:rsidRDefault="003D56C3" w:rsidP="003D56C3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Actively work toward developing and maintaining effective working relationships both within and outside the </w:t>
      </w:r>
      <w:r>
        <w:rPr>
          <w:rFonts w:cs="Helvetica"/>
          <w:sz w:val="24"/>
          <w:szCs w:val="24"/>
        </w:rPr>
        <w:t xml:space="preserve">PCN </w:t>
      </w:r>
      <w:r w:rsidR="003664D3">
        <w:rPr>
          <w:rFonts w:cs="Helvetica"/>
          <w:sz w:val="24"/>
          <w:szCs w:val="24"/>
        </w:rPr>
        <w:t>or group of PCNs</w:t>
      </w:r>
      <w:r>
        <w:rPr>
          <w:rFonts w:cs="Helvetica"/>
          <w:sz w:val="24"/>
          <w:szCs w:val="24"/>
        </w:rPr>
        <w:t>.</w:t>
      </w:r>
    </w:p>
    <w:p w14:paraId="338E40BF" w14:textId="77777777" w:rsidR="003D56C3" w:rsidRPr="00061A8F" w:rsidRDefault="003D56C3" w:rsidP="003D56C3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Liaises with other stakeholders as needed for the collective benefit of patients including but not limited to Patients GP</w:t>
      </w:r>
      <w:r>
        <w:rPr>
          <w:rFonts w:cs="Helvetica"/>
          <w:sz w:val="24"/>
          <w:szCs w:val="24"/>
        </w:rPr>
        <w:t xml:space="preserve">, Nurses, other practice staff </w:t>
      </w:r>
      <w:r w:rsidRPr="00633055">
        <w:rPr>
          <w:rFonts w:cs="Helvetica"/>
          <w:sz w:val="24"/>
          <w:szCs w:val="24"/>
        </w:rPr>
        <w:t xml:space="preserve">and other </w:t>
      </w:r>
      <w:r w:rsidRPr="00633055">
        <w:rPr>
          <w:rFonts w:cs="Helvetica"/>
          <w:sz w:val="24"/>
          <w:szCs w:val="24"/>
        </w:rPr>
        <w:lastRenderedPageBreak/>
        <w:t>healthcare professionals including pharmacist</w:t>
      </w:r>
      <w:r>
        <w:rPr>
          <w:rFonts w:cs="Helvetica"/>
          <w:sz w:val="24"/>
          <w:szCs w:val="24"/>
        </w:rPr>
        <w:t>s and</w:t>
      </w:r>
      <w:r w:rsidRPr="00633055">
        <w:rPr>
          <w:rFonts w:cs="Helvetica"/>
          <w:sz w:val="24"/>
          <w:szCs w:val="24"/>
        </w:rPr>
        <w:t xml:space="preserve"> pharmacy technicians</w:t>
      </w:r>
      <w:r>
        <w:rPr>
          <w:rFonts w:cs="Helvetica"/>
          <w:sz w:val="24"/>
          <w:szCs w:val="24"/>
        </w:rPr>
        <w:t xml:space="preserve"> from provider and commissioning organisations</w:t>
      </w:r>
      <w:r w:rsidRPr="00633055">
        <w:rPr>
          <w:rFonts w:cs="Helvetica"/>
          <w:sz w:val="24"/>
          <w:szCs w:val="24"/>
        </w:rPr>
        <w:t>.</w:t>
      </w:r>
    </w:p>
    <w:p w14:paraId="2C5735A2" w14:textId="43396902" w:rsidR="007A3A0D" w:rsidRPr="00194317" w:rsidRDefault="007A3A0D" w:rsidP="007A3A0D">
      <w:pPr>
        <w:pStyle w:val="Body"/>
        <w:numPr>
          <w:ilvl w:val="0"/>
          <w:numId w:val="13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Work with </w:t>
      </w:r>
      <w:r w:rsidR="00132C24">
        <w:rPr>
          <w:bCs/>
          <w:sz w:val="24"/>
          <w:szCs w:val="24"/>
          <w:lang w:val="en-US"/>
        </w:rPr>
        <w:t>service users, PCN practices and partners e.g. Care Homes</w:t>
      </w:r>
      <w:r w:rsidRPr="00194317">
        <w:rPr>
          <w:bCs/>
          <w:sz w:val="24"/>
          <w:szCs w:val="24"/>
          <w:lang w:val="en-US"/>
        </w:rPr>
        <w:t xml:space="preserve"> to ensure new referrals are logge</w:t>
      </w:r>
      <w:r w:rsidR="00132C24">
        <w:rPr>
          <w:bCs/>
          <w:sz w:val="24"/>
          <w:szCs w:val="24"/>
          <w:lang w:val="en-US"/>
        </w:rPr>
        <w:t xml:space="preserve">d </w:t>
      </w:r>
      <w:r w:rsidRPr="00194317">
        <w:rPr>
          <w:bCs/>
          <w:sz w:val="24"/>
          <w:szCs w:val="24"/>
          <w:lang w:val="en-US"/>
        </w:rPr>
        <w:t>and allocated</w:t>
      </w:r>
    </w:p>
    <w:p w14:paraId="37795AEC" w14:textId="0CA2C975" w:rsidR="007A3A0D" w:rsidRPr="00194317" w:rsidRDefault="007A3A0D" w:rsidP="007A3A0D">
      <w:pPr>
        <w:pStyle w:val="Body"/>
        <w:numPr>
          <w:ilvl w:val="0"/>
          <w:numId w:val="13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Develop excellent working relationships with the </w:t>
      </w:r>
      <w:r w:rsidR="008B4D67">
        <w:rPr>
          <w:bCs/>
          <w:sz w:val="24"/>
          <w:szCs w:val="24"/>
          <w:lang w:val="en-US"/>
        </w:rPr>
        <w:t xml:space="preserve">all partners, wider service networks including the voluntary sector, </w:t>
      </w:r>
      <w:r w:rsidRPr="00194317">
        <w:rPr>
          <w:bCs/>
          <w:sz w:val="24"/>
          <w:szCs w:val="24"/>
          <w:lang w:val="en-US"/>
        </w:rPr>
        <w:t xml:space="preserve">GP practices, adult social care, hospitals, </w:t>
      </w:r>
      <w:r w:rsidR="008B4D67">
        <w:rPr>
          <w:bCs/>
          <w:sz w:val="24"/>
          <w:szCs w:val="24"/>
          <w:lang w:val="en-US"/>
        </w:rPr>
        <w:t xml:space="preserve">community </w:t>
      </w:r>
      <w:r w:rsidRPr="00194317">
        <w:rPr>
          <w:bCs/>
          <w:sz w:val="24"/>
          <w:szCs w:val="24"/>
          <w:lang w:val="en-US"/>
        </w:rPr>
        <w:t>pharmacists</w:t>
      </w:r>
      <w:r w:rsidR="008B4D67">
        <w:rPr>
          <w:bCs/>
          <w:sz w:val="24"/>
          <w:szCs w:val="24"/>
          <w:lang w:val="en-US"/>
        </w:rPr>
        <w:t xml:space="preserve"> and other members of the MDT</w:t>
      </w:r>
    </w:p>
    <w:p w14:paraId="2D2C943B" w14:textId="3AA2D02A" w:rsidR="007A3A0D" w:rsidRPr="00194317" w:rsidRDefault="008B4D67" w:rsidP="007A3A0D">
      <w:pPr>
        <w:pStyle w:val="Body"/>
        <w:numPr>
          <w:ilvl w:val="0"/>
          <w:numId w:val="13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</w:t>
      </w:r>
      <w:r w:rsidRPr="008B4D67">
        <w:rPr>
          <w:bCs/>
          <w:sz w:val="24"/>
          <w:szCs w:val="24"/>
          <w:lang w:val="en-US"/>
        </w:rPr>
        <w:t xml:space="preserve">cting as a point of contact for residents, families and professionals who visit the care home, such as MDT members and in-reach specialists. </w:t>
      </w:r>
    </w:p>
    <w:p w14:paraId="73C2BB4B" w14:textId="4C50481E" w:rsidR="007A3A0D" w:rsidRPr="00194317" w:rsidRDefault="008B4D67" w:rsidP="007A3A0D">
      <w:pPr>
        <w:pStyle w:val="Body"/>
        <w:numPr>
          <w:ilvl w:val="0"/>
          <w:numId w:val="13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Meet regularly with the clinical lead and review case load and MDT function. </w:t>
      </w:r>
    </w:p>
    <w:p w14:paraId="1098275B" w14:textId="71CFEB98" w:rsidR="007A3A0D" w:rsidRPr="00194317" w:rsidRDefault="007A3A0D" w:rsidP="007A3A0D">
      <w:pPr>
        <w:pStyle w:val="Body"/>
        <w:numPr>
          <w:ilvl w:val="0"/>
          <w:numId w:val="13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Keep the </w:t>
      </w:r>
      <w:r w:rsidR="008B4D67">
        <w:rPr>
          <w:bCs/>
          <w:sz w:val="24"/>
          <w:szCs w:val="24"/>
          <w:lang w:val="en-US"/>
        </w:rPr>
        <w:t>MDT</w:t>
      </w:r>
      <w:r w:rsidRPr="00194317">
        <w:rPr>
          <w:bCs/>
          <w:sz w:val="24"/>
          <w:szCs w:val="24"/>
          <w:lang w:val="en-US"/>
        </w:rPr>
        <w:t xml:space="preserve"> and </w:t>
      </w:r>
      <w:r w:rsidR="008B4D67">
        <w:rPr>
          <w:bCs/>
          <w:sz w:val="24"/>
          <w:szCs w:val="24"/>
          <w:lang w:val="en-US"/>
        </w:rPr>
        <w:t>OHP organisation</w:t>
      </w:r>
      <w:r w:rsidRPr="00194317">
        <w:rPr>
          <w:bCs/>
          <w:sz w:val="24"/>
          <w:szCs w:val="24"/>
          <w:lang w:val="en-US"/>
        </w:rPr>
        <w:t xml:space="preserve"> abreast of ‘good news’ stories</w:t>
      </w:r>
      <w:r w:rsidR="008B4D67">
        <w:rPr>
          <w:bCs/>
          <w:sz w:val="24"/>
          <w:szCs w:val="24"/>
          <w:lang w:val="en-US"/>
        </w:rPr>
        <w:t>.</w:t>
      </w:r>
    </w:p>
    <w:p w14:paraId="20AA0DF3" w14:textId="066629A7" w:rsidR="007A3A0D" w:rsidRPr="00194317" w:rsidRDefault="007A3A0D" w:rsidP="007A3A0D">
      <w:pPr>
        <w:pStyle w:val="Body"/>
        <w:numPr>
          <w:ilvl w:val="0"/>
          <w:numId w:val="13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Provide background information about individuals for the weekly </w:t>
      </w:r>
      <w:r w:rsidR="008B4D67">
        <w:rPr>
          <w:bCs/>
          <w:sz w:val="24"/>
          <w:szCs w:val="24"/>
          <w:lang w:val="en-US"/>
        </w:rPr>
        <w:t xml:space="preserve">MDT </w:t>
      </w:r>
      <w:r w:rsidRPr="00194317">
        <w:rPr>
          <w:bCs/>
          <w:sz w:val="24"/>
          <w:szCs w:val="24"/>
          <w:lang w:val="en-US"/>
        </w:rPr>
        <w:t>meetings</w:t>
      </w:r>
    </w:p>
    <w:p w14:paraId="2F82A134" w14:textId="350C5B7B" w:rsidR="007A3A0D" w:rsidRPr="00194317" w:rsidRDefault="007A3A0D" w:rsidP="007A3A0D">
      <w:pPr>
        <w:pStyle w:val="Body"/>
        <w:numPr>
          <w:ilvl w:val="0"/>
          <w:numId w:val="13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>Communicate effectively with service users and their families/</w:t>
      </w:r>
      <w:proofErr w:type="spellStart"/>
      <w:r w:rsidRPr="00194317">
        <w:rPr>
          <w:bCs/>
          <w:sz w:val="24"/>
          <w:szCs w:val="24"/>
          <w:lang w:val="en-US"/>
        </w:rPr>
        <w:t>carers</w:t>
      </w:r>
      <w:proofErr w:type="spellEnd"/>
      <w:r w:rsidRPr="00194317">
        <w:rPr>
          <w:bCs/>
          <w:sz w:val="24"/>
          <w:szCs w:val="24"/>
          <w:lang w:val="en-US"/>
        </w:rPr>
        <w:t>, other staff both internal and external and members of the public</w:t>
      </w:r>
    </w:p>
    <w:p w14:paraId="4037BC47" w14:textId="32558FDF" w:rsidR="00DA4114" w:rsidRPr="003D56C3" w:rsidRDefault="007A3A0D" w:rsidP="003D56C3">
      <w:pPr>
        <w:pStyle w:val="Body"/>
        <w:numPr>
          <w:ilvl w:val="0"/>
          <w:numId w:val="13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Manage and </w:t>
      </w:r>
      <w:proofErr w:type="spellStart"/>
      <w:r w:rsidRPr="00194317">
        <w:rPr>
          <w:bCs/>
          <w:sz w:val="24"/>
          <w:szCs w:val="24"/>
          <w:lang w:val="en-US"/>
        </w:rPr>
        <w:t>prioritise</w:t>
      </w:r>
      <w:proofErr w:type="spellEnd"/>
      <w:r w:rsidRPr="00194317">
        <w:rPr>
          <w:bCs/>
          <w:sz w:val="24"/>
          <w:szCs w:val="24"/>
          <w:lang w:val="en-US"/>
        </w:rPr>
        <w:t xml:space="preserve"> workload </w:t>
      </w:r>
      <w:proofErr w:type="gramStart"/>
      <w:r w:rsidRPr="00194317">
        <w:rPr>
          <w:bCs/>
          <w:sz w:val="24"/>
          <w:szCs w:val="24"/>
          <w:lang w:val="en-US"/>
        </w:rPr>
        <w:t>on a daily basis</w:t>
      </w:r>
      <w:proofErr w:type="gramEnd"/>
      <w:r w:rsidRPr="00194317">
        <w:rPr>
          <w:bCs/>
          <w:sz w:val="24"/>
          <w:szCs w:val="24"/>
          <w:lang w:val="en-US"/>
        </w:rPr>
        <w:t xml:space="preserve"> and deal with the competing demands of the</w:t>
      </w:r>
      <w:r w:rsidR="008B4D67">
        <w:rPr>
          <w:bCs/>
          <w:sz w:val="24"/>
          <w:szCs w:val="24"/>
          <w:lang w:val="en-US"/>
        </w:rPr>
        <w:t xml:space="preserve"> MDT</w:t>
      </w:r>
    </w:p>
    <w:p w14:paraId="441DA548" w14:textId="71DA47DF" w:rsidR="00DA4114" w:rsidRPr="008D3562" w:rsidRDefault="00DA4114" w:rsidP="00DA4114">
      <w:pPr>
        <w:pStyle w:val="Body"/>
        <w:rPr>
          <w:b/>
          <w:color w:val="2F5496" w:themeColor="accent1" w:themeShade="BF"/>
          <w:sz w:val="24"/>
          <w:szCs w:val="24"/>
          <w:lang w:val="en-US"/>
        </w:rPr>
      </w:pPr>
      <w:r w:rsidRPr="008D3562">
        <w:rPr>
          <w:b/>
          <w:color w:val="2F5496" w:themeColor="accent1" w:themeShade="BF"/>
          <w:sz w:val="24"/>
          <w:szCs w:val="24"/>
          <w:lang w:val="en-US"/>
        </w:rPr>
        <w:t xml:space="preserve">Other responsibilities </w:t>
      </w:r>
    </w:p>
    <w:p w14:paraId="13E122B1" w14:textId="77777777" w:rsidR="00DA4114" w:rsidRPr="00194317" w:rsidRDefault="00DA4114" w:rsidP="00DA4114">
      <w:pPr>
        <w:pStyle w:val="Body"/>
        <w:numPr>
          <w:ilvl w:val="0"/>
          <w:numId w:val="14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To act </w:t>
      </w:r>
      <w:proofErr w:type="gramStart"/>
      <w:r w:rsidRPr="00194317">
        <w:rPr>
          <w:bCs/>
          <w:sz w:val="24"/>
          <w:szCs w:val="24"/>
          <w:lang w:val="en-US"/>
        </w:rPr>
        <w:t>at all times</w:t>
      </w:r>
      <w:proofErr w:type="gramEnd"/>
      <w:r w:rsidRPr="00194317">
        <w:rPr>
          <w:bCs/>
          <w:sz w:val="24"/>
          <w:szCs w:val="24"/>
          <w:lang w:val="en-US"/>
        </w:rPr>
        <w:t xml:space="preserve"> in an anti-discriminatory manner</w:t>
      </w:r>
    </w:p>
    <w:p w14:paraId="3EFC907B" w14:textId="36705EED" w:rsidR="00DA4114" w:rsidRPr="00194317" w:rsidRDefault="00DA4114" w:rsidP="00DA4114">
      <w:pPr>
        <w:pStyle w:val="Body"/>
        <w:numPr>
          <w:ilvl w:val="0"/>
          <w:numId w:val="14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To be able to plan and respond to </w:t>
      </w:r>
      <w:r w:rsidR="003D56C3" w:rsidRPr="00194317">
        <w:rPr>
          <w:bCs/>
          <w:sz w:val="24"/>
          <w:szCs w:val="24"/>
          <w:lang w:val="en-US"/>
        </w:rPr>
        <w:t>workload</w:t>
      </w:r>
      <w:r w:rsidRPr="00194317">
        <w:rPr>
          <w:bCs/>
          <w:sz w:val="24"/>
          <w:szCs w:val="24"/>
          <w:lang w:val="en-US"/>
        </w:rPr>
        <w:t xml:space="preserve"> according to operational priorities</w:t>
      </w:r>
    </w:p>
    <w:p w14:paraId="7A3F90A7" w14:textId="6292E79D" w:rsidR="00DA4114" w:rsidRPr="00194317" w:rsidRDefault="00DA4114" w:rsidP="00DA4114">
      <w:pPr>
        <w:pStyle w:val="Body"/>
        <w:numPr>
          <w:ilvl w:val="0"/>
          <w:numId w:val="14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>To support the delivery of these functions across wider locality areas where necessary</w:t>
      </w:r>
    </w:p>
    <w:p w14:paraId="0CBBE0E0" w14:textId="6FB98A0A" w:rsidR="00DA4114" w:rsidRPr="003D56C3" w:rsidRDefault="00DA4114" w:rsidP="00845140">
      <w:pPr>
        <w:pStyle w:val="Body"/>
        <w:numPr>
          <w:ilvl w:val="0"/>
          <w:numId w:val="14"/>
        </w:numPr>
        <w:rPr>
          <w:bCs/>
          <w:sz w:val="24"/>
          <w:szCs w:val="24"/>
          <w:lang w:val="en-US"/>
        </w:rPr>
      </w:pPr>
      <w:r w:rsidRPr="003D56C3">
        <w:rPr>
          <w:bCs/>
          <w:sz w:val="24"/>
          <w:szCs w:val="24"/>
          <w:lang w:val="en-US"/>
        </w:rPr>
        <w:t xml:space="preserve">To undertake any training required </w:t>
      </w:r>
      <w:proofErr w:type="gramStart"/>
      <w:r w:rsidRPr="003D56C3">
        <w:rPr>
          <w:bCs/>
          <w:sz w:val="24"/>
          <w:szCs w:val="24"/>
          <w:lang w:val="en-US"/>
        </w:rPr>
        <w:t>in order to</w:t>
      </w:r>
      <w:proofErr w:type="gramEnd"/>
      <w:r w:rsidRPr="003D56C3">
        <w:rPr>
          <w:bCs/>
          <w:sz w:val="24"/>
          <w:szCs w:val="24"/>
          <w:lang w:val="en-US"/>
        </w:rPr>
        <w:t xml:space="preserve"> maintain competency including mandatory training</w:t>
      </w:r>
    </w:p>
    <w:p w14:paraId="1EAEB231" w14:textId="3BF199BE" w:rsidR="00DA4114" w:rsidRPr="00194317" w:rsidRDefault="00DA4114" w:rsidP="00DA4114">
      <w:pPr>
        <w:pStyle w:val="Body"/>
        <w:numPr>
          <w:ilvl w:val="0"/>
          <w:numId w:val="14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>To contribute to, and work within a safe working environment</w:t>
      </w:r>
      <w:r w:rsidR="003D56C3">
        <w:rPr>
          <w:bCs/>
          <w:sz w:val="24"/>
          <w:szCs w:val="24"/>
          <w:lang w:val="en-US"/>
        </w:rPr>
        <w:t>.</w:t>
      </w:r>
    </w:p>
    <w:p w14:paraId="4B09359A" w14:textId="07C481B9" w:rsidR="00DA4114" w:rsidRPr="00194317" w:rsidRDefault="00DA4114" w:rsidP="00DA4114">
      <w:pPr>
        <w:pStyle w:val="Body"/>
        <w:numPr>
          <w:ilvl w:val="0"/>
          <w:numId w:val="14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The Care Coordinator must </w:t>
      </w:r>
      <w:proofErr w:type="gramStart"/>
      <w:r w:rsidRPr="00194317">
        <w:rPr>
          <w:bCs/>
          <w:sz w:val="24"/>
          <w:szCs w:val="24"/>
          <w:lang w:val="en-US"/>
        </w:rPr>
        <w:t>at all times</w:t>
      </w:r>
      <w:proofErr w:type="gramEnd"/>
      <w:r w:rsidRPr="00194317">
        <w:rPr>
          <w:bCs/>
          <w:sz w:val="24"/>
          <w:szCs w:val="24"/>
          <w:lang w:val="en-US"/>
        </w:rPr>
        <w:t xml:space="preserve"> carry out duties and responsibilities with due regard to the GP Practice’s equal opportunity policies and procedures</w:t>
      </w:r>
    </w:p>
    <w:p w14:paraId="0CF886C0" w14:textId="7929D9CF" w:rsidR="00DA4114" w:rsidRPr="00194317" w:rsidRDefault="00DA4114" w:rsidP="00DA4114">
      <w:pPr>
        <w:pStyle w:val="Body"/>
        <w:numPr>
          <w:ilvl w:val="0"/>
          <w:numId w:val="14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>The Care Coordinator is expected to take responsibility for self-development on a continuous basis, undertaking on-the-job training as required</w:t>
      </w:r>
    </w:p>
    <w:p w14:paraId="250943B5" w14:textId="0B5891A0" w:rsidR="007A3A0D" w:rsidRPr="00194317" w:rsidRDefault="00DA4114" w:rsidP="00DA4114">
      <w:pPr>
        <w:pStyle w:val="Body"/>
        <w:numPr>
          <w:ilvl w:val="0"/>
          <w:numId w:val="14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lastRenderedPageBreak/>
        <w:t>The Care Coordinator must be aware of individual responsibilities under the Health and Safety at Work Act, and identify and report as necessary any untoward accident</w:t>
      </w:r>
      <w:r w:rsidR="003664D3">
        <w:rPr>
          <w:bCs/>
          <w:sz w:val="24"/>
          <w:szCs w:val="24"/>
          <w:lang w:val="en-US"/>
        </w:rPr>
        <w:t>,</w:t>
      </w:r>
      <w:r w:rsidRPr="00194317">
        <w:rPr>
          <w:bCs/>
          <w:sz w:val="24"/>
          <w:szCs w:val="24"/>
          <w:lang w:val="en-US"/>
        </w:rPr>
        <w:t xml:space="preserve"> </w:t>
      </w:r>
      <w:proofErr w:type="gramStart"/>
      <w:r w:rsidRPr="00194317">
        <w:rPr>
          <w:bCs/>
          <w:sz w:val="24"/>
          <w:szCs w:val="24"/>
          <w:lang w:val="en-US"/>
        </w:rPr>
        <w:t>incident</w:t>
      </w:r>
      <w:proofErr w:type="gramEnd"/>
      <w:r w:rsidRPr="00194317">
        <w:rPr>
          <w:bCs/>
          <w:sz w:val="24"/>
          <w:szCs w:val="24"/>
          <w:lang w:val="en-US"/>
        </w:rPr>
        <w:t xml:space="preserve"> or potentially hazardous environment</w:t>
      </w:r>
      <w:r w:rsidR="003664D3">
        <w:rPr>
          <w:bCs/>
          <w:sz w:val="24"/>
          <w:szCs w:val="24"/>
          <w:lang w:val="en-US"/>
        </w:rPr>
        <w:t>.</w:t>
      </w:r>
    </w:p>
    <w:p w14:paraId="63C0600D" w14:textId="6631C86F" w:rsidR="00DA4114" w:rsidRPr="00194317" w:rsidRDefault="00DA4114" w:rsidP="00DA4114">
      <w:pPr>
        <w:pStyle w:val="Body"/>
        <w:ind w:left="720"/>
        <w:rPr>
          <w:bCs/>
          <w:i/>
          <w:iCs/>
          <w:sz w:val="24"/>
          <w:szCs w:val="24"/>
          <w:lang w:val="en-US"/>
        </w:rPr>
      </w:pPr>
    </w:p>
    <w:p w14:paraId="49AB43A7" w14:textId="43D23223" w:rsidR="00DA4114" w:rsidRPr="008D3562" w:rsidRDefault="00DA4114" w:rsidP="00DA4114">
      <w:pPr>
        <w:pStyle w:val="Body"/>
        <w:rPr>
          <w:b/>
          <w:color w:val="2F5496" w:themeColor="accent1" w:themeShade="BF"/>
          <w:sz w:val="24"/>
          <w:szCs w:val="24"/>
          <w:lang w:val="en-US"/>
        </w:rPr>
      </w:pPr>
      <w:r w:rsidRPr="008D3562">
        <w:rPr>
          <w:b/>
          <w:color w:val="2F5496" w:themeColor="accent1" w:themeShade="BF"/>
          <w:sz w:val="24"/>
          <w:szCs w:val="24"/>
          <w:lang w:val="en-US"/>
        </w:rPr>
        <w:t>Patient Care</w:t>
      </w:r>
    </w:p>
    <w:p w14:paraId="70F28C02" w14:textId="6ED88E62" w:rsidR="00DA4114" w:rsidRPr="00194317" w:rsidRDefault="00DA4114" w:rsidP="00DA4114">
      <w:pPr>
        <w:pStyle w:val="Body"/>
        <w:numPr>
          <w:ilvl w:val="0"/>
          <w:numId w:val="15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Communicate effectively and sensitively and use language appropriate to </w:t>
      </w:r>
      <w:r w:rsidR="003664D3">
        <w:rPr>
          <w:bCs/>
          <w:sz w:val="24"/>
          <w:szCs w:val="24"/>
          <w:lang w:val="en-US"/>
        </w:rPr>
        <w:t xml:space="preserve">a </w:t>
      </w:r>
      <w:r w:rsidRPr="00194317">
        <w:rPr>
          <w:bCs/>
          <w:sz w:val="24"/>
          <w:szCs w:val="24"/>
          <w:lang w:val="en-US"/>
        </w:rPr>
        <w:t xml:space="preserve">patient and </w:t>
      </w:r>
      <w:proofErr w:type="spellStart"/>
      <w:r w:rsidRPr="00194317">
        <w:rPr>
          <w:bCs/>
          <w:sz w:val="24"/>
          <w:szCs w:val="24"/>
          <w:lang w:val="en-US"/>
        </w:rPr>
        <w:t>carer</w:t>
      </w:r>
      <w:proofErr w:type="spellEnd"/>
      <w:r w:rsidRPr="00194317">
        <w:rPr>
          <w:bCs/>
          <w:sz w:val="24"/>
          <w:szCs w:val="24"/>
          <w:lang w:val="en-US"/>
        </w:rPr>
        <w:t>/relative</w:t>
      </w:r>
      <w:r w:rsidR="003664D3">
        <w:rPr>
          <w:bCs/>
          <w:sz w:val="24"/>
          <w:szCs w:val="24"/>
          <w:lang w:val="en-US"/>
        </w:rPr>
        <w:t>’</w:t>
      </w:r>
      <w:r w:rsidRPr="00194317">
        <w:rPr>
          <w:bCs/>
          <w:sz w:val="24"/>
          <w:szCs w:val="24"/>
          <w:lang w:val="en-US"/>
        </w:rPr>
        <w:t xml:space="preserve">s condition and </w:t>
      </w:r>
      <w:r w:rsidR="003664D3">
        <w:rPr>
          <w:bCs/>
          <w:sz w:val="24"/>
          <w:szCs w:val="24"/>
          <w:lang w:val="en-US"/>
        </w:rPr>
        <w:t xml:space="preserve">level of </w:t>
      </w:r>
      <w:r w:rsidRPr="00194317">
        <w:rPr>
          <w:bCs/>
          <w:sz w:val="24"/>
          <w:szCs w:val="24"/>
          <w:lang w:val="en-US"/>
        </w:rPr>
        <w:t>understanding</w:t>
      </w:r>
    </w:p>
    <w:p w14:paraId="23F21D51" w14:textId="3EA3EE75" w:rsidR="00DA4114" w:rsidRPr="00194317" w:rsidRDefault="00DA4114" w:rsidP="00DA4114">
      <w:pPr>
        <w:pStyle w:val="Body"/>
        <w:numPr>
          <w:ilvl w:val="0"/>
          <w:numId w:val="15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>Effectively use all methods of communication and be aware of and manage barriers to communication</w:t>
      </w:r>
    </w:p>
    <w:p w14:paraId="1A5B782E" w14:textId="174A8B93" w:rsidR="00DA4114" w:rsidRPr="00194317" w:rsidRDefault="00DA4114" w:rsidP="00DA4114">
      <w:pPr>
        <w:pStyle w:val="Body"/>
        <w:numPr>
          <w:ilvl w:val="0"/>
          <w:numId w:val="15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Effectively </w:t>
      </w:r>
      <w:proofErr w:type="spellStart"/>
      <w:r w:rsidRPr="00194317">
        <w:rPr>
          <w:bCs/>
          <w:sz w:val="24"/>
          <w:szCs w:val="24"/>
          <w:lang w:val="en-US"/>
        </w:rPr>
        <w:t>recognise</w:t>
      </w:r>
      <w:proofErr w:type="spellEnd"/>
      <w:r w:rsidRPr="00194317">
        <w:rPr>
          <w:bCs/>
          <w:sz w:val="24"/>
          <w:szCs w:val="24"/>
          <w:lang w:val="en-US"/>
        </w:rPr>
        <w:t xml:space="preserve"> and manage challenging </w:t>
      </w:r>
      <w:proofErr w:type="spellStart"/>
      <w:r w:rsidRPr="00194317">
        <w:rPr>
          <w:bCs/>
          <w:sz w:val="24"/>
          <w:szCs w:val="24"/>
          <w:lang w:val="en-US"/>
        </w:rPr>
        <w:t>behaviours</w:t>
      </w:r>
      <w:proofErr w:type="spellEnd"/>
      <w:r w:rsidRPr="00194317">
        <w:rPr>
          <w:bCs/>
          <w:sz w:val="24"/>
          <w:szCs w:val="24"/>
          <w:lang w:val="en-US"/>
        </w:rPr>
        <w:t xml:space="preserve">, </w:t>
      </w:r>
      <w:proofErr w:type="spellStart"/>
      <w:r w:rsidRPr="00194317">
        <w:rPr>
          <w:bCs/>
          <w:sz w:val="24"/>
          <w:szCs w:val="24"/>
          <w:lang w:val="en-US"/>
        </w:rPr>
        <w:t>carers</w:t>
      </w:r>
      <w:proofErr w:type="spellEnd"/>
      <w:r w:rsidRPr="00194317">
        <w:rPr>
          <w:bCs/>
          <w:sz w:val="24"/>
          <w:szCs w:val="24"/>
          <w:lang w:val="en-US"/>
        </w:rPr>
        <w:t xml:space="preserve"> and or relatives</w:t>
      </w:r>
    </w:p>
    <w:p w14:paraId="5E980ACC" w14:textId="572B4A6B" w:rsidR="00DA4114" w:rsidRPr="003D56C3" w:rsidRDefault="00DA4114" w:rsidP="003D56C3">
      <w:pPr>
        <w:pStyle w:val="Body"/>
        <w:numPr>
          <w:ilvl w:val="0"/>
          <w:numId w:val="15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Provide information to patients, their </w:t>
      </w:r>
      <w:proofErr w:type="spellStart"/>
      <w:r w:rsidRPr="00194317">
        <w:rPr>
          <w:bCs/>
          <w:sz w:val="24"/>
          <w:szCs w:val="24"/>
          <w:lang w:val="en-US"/>
        </w:rPr>
        <w:t>carers</w:t>
      </w:r>
      <w:proofErr w:type="spellEnd"/>
      <w:r w:rsidRPr="00194317">
        <w:rPr>
          <w:bCs/>
          <w:sz w:val="24"/>
          <w:szCs w:val="24"/>
          <w:lang w:val="en-US"/>
        </w:rPr>
        <w:t xml:space="preserve"> and/or relatives on behalf of the team</w:t>
      </w:r>
    </w:p>
    <w:p w14:paraId="25F7D391" w14:textId="5A6084C4" w:rsidR="00DA4114" w:rsidRPr="008D3562" w:rsidRDefault="00DA4114" w:rsidP="00DA4114">
      <w:pPr>
        <w:pStyle w:val="Body"/>
        <w:rPr>
          <w:b/>
          <w:color w:val="2F5496" w:themeColor="accent1" w:themeShade="BF"/>
          <w:sz w:val="24"/>
          <w:szCs w:val="24"/>
          <w:lang w:val="en-US"/>
        </w:rPr>
      </w:pPr>
      <w:r w:rsidRPr="008D3562">
        <w:rPr>
          <w:b/>
          <w:color w:val="2F5496" w:themeColor="accent1" w:themeShade="BF"/>
          <w:sz w:val="24"/>
          <w:szCs w:val="24"/>
          <w:lang w:val="en-US"/>
        </w:rPr>
        <w:t>Supporting Care Delivery</w:t>
      </w:r>
    </w:p>
    <w:p w14:paraId="0306795B" w14:textId="2181F588" w:rsidR="00DA4114" w:rsidRPr="00194317" w:rsidRDefault="00DA4114" w:rsidP="00DA4114">
      <w:pPr>
        <w:pStyle w:val="Body"/>
        <w:numPr>
          <w:ilvl w:val="0"/>
          <w:numId w:val="16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>Be the point of liaison for service users and interface with all health and social care professionals, including keeping everyone informed and updated</w:t>
      </w:r>
    </w:p>
    <w:p w14:paraId="48E0EF77" w14:textId="42D2C406" w:rsidR="00DA4114" w:rsidRPr="00194317" w:rsidRDefault="00DA4114" w:rsidP="00DA4114">
      <w:pPr>
        <w:pStyle w:val="Body"/>
        <w:numPr>
          <w:ilvl w:val="0"/>
          <w:numId w:val="16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Follow through actions identified by the </w:t>
      </w:r>
      <w:r w:rsidR="003D56C3">
        <w:rPr>
          <w:bCs/>
          <w:sz w:val="24"/>
          <w:szCs w:val="24"/>
          <w:lang w:val="en-US"/>
        </w:rPr>
        <w:t>MDT</w:t>
      </w:r>
      <w:r w:rsidRPr="00194317">
        <w:rPr>
          <w:bCs/>
          <w:sz w:val="24"/>
          <w:szCs w:val="24"/>
          <w:lang w:val="en-US"/>
        </w:rPr>
        <w:t xml:space="preserve"> including arranging tests, referrals, signposting, etc.</w:t>
      </w:r>
    </w:p>
    <w:p w14:paraId="784F76E7" w14:textId="30783306" w:rsidR="00DA4114" w:rsidRPr="00194317" w:rsidRDefault="00DA4114" w:rsidP="00DA4114">
      <w:pPr>
        <w:pStyle w:val="Body"/>
        <w:numPr>
          <w:ilvl w:val="0"/>
          <w:numId w:val="16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>Follow through with service users and others involved to ensure all services</w:t>
      </w:r>
      <w:r w:rsidR="003D56C3">
        <w:rPr>
          <w:bCs/>
          <w:sz w:val="24"/>
          <w:szCs w:val="24"/>
          <w:lang w:val="en-US"/>
        </w:rPr>
        <w:t xml:space="preserve"> and </w:t>
      </w:r>
      <w:r w:rsidRPr="00194317">
        <w:rPr>
          <w:bCs/>
          <w:sz w:val="24"/>
          <w:szCs w:val="24"/>
          <w:lang w:val="en-US"/>
        </w:rPr>
        <w:t>care arrangements are in place</w:t>
      </w:r>
    </w:p>
    <w:p w14:paraId="6FC3717B" w14:textId="5DDCBFA1" w:rsidR="00DA4114" w:rsidRPr="008D3562" w:rsidRDefault="00DA4114" w:rsidP="00DA4114">
      <w:pPr>
        <w:pStyle w:val="Body"/>
        <w:rPr>
          <w:b/>
          <w:color w:val="2F5496" w:themeColor="accent1" w:themeShade="BF"/>
          <w:sz w:val="24"/>
          <w:szCs w:val="24"/>
          <w:lang w:val="en-US"/>
        </w:rPr>
      </w:pPr>
      <w:r w:rsidRPr="008D3562">
        <w:rPr>
          <w:b/>
          <w:color w:val="2F5496" w:themeColor="accent1" w:themeShade="BF"/>
          <w:sz w:val="24"/>
          <w:szCs w:val="24"/>
          <w:lang w:val="en-US"/>
        </w:rPr>
        <w:t xml:space="preserve">Autonomy/Scope within Role </w:t>
      </w:r>
    </w:p>
    <w:p w14:paraId="210B843D" w14:textId="28D5A371" w:rsidR="00967EAF" w:rsidRPr="00590DF5" w:rsidRDefault="00967EAF" w:rsidP="00590DF5">
      <w:pPr>
        <w:pStyle w:val="Body"/>
        <w:numPr>
          <w:ilvl w:val="0"/>
          <w:numId w:val="18"/>
        </w:numPr>
        <w:rPr>
          <w:bCs/>
          <w:sz w:val="24"/>
          <w:szCs w:val="24"/>
          <w:lang w:val="en-US"/>
        </w:rPr>
      </w:pPr>
      <w:r w:rsidRPr="00194317">
        <w:rPr>
          <w:bCs/>
          <w:sz w:val="24"/>
          <w:szCs w:val="24"/>
          <w:lang w:val="en-US"/>
        </w:rPr>
        <w:t xml:space="preserve">The post holder will be required to work within clearly defined organisational protocols, </w:t>
      </w:r>
      <w:proofErr w:type="gramStart"/>
      <w:r w:rsidRPr="00194317">
        <w:rPr>
          <w:bCs/>
          <w:sz w:val="24"/>
          <w:szCs w:val="24"/>
          <w:lang w:val="en-US"/>
        </w:rPr>
        <w:t>policies</w:t>
      </w:r>
      <w:proofErr w:type="gramEnd"/>
      <w:r w:rsidRPr="00194317">
        <w:rPr>
          <w:bCs/>
          <w:sz w:val="24"/>
          <w:szCs w:val="24"/>
          <w:lang w:val="en-US"/>
        </w:rPr>
        <w:t xml:space="preserve"> and procedures </w:t>
      </w:r>
    </w:p>
    <w:p w14:paraId="11B83527" w14:textId="62DBCC7E" w:rsidR="00967EAF" w:rsidRPr="008D3562" w:rsidRDefault="00967EAF" w:rsidP="007A3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  <w:bdr w:val="none" w:sz="0" w:space="0" w:color="auto"/>
          <w:lang w:val="en-GB" w:eastAsia="en-GB"/>
        </w:rPr>
      </w:pPr>
      <w:r w:rsidRPr="008D3562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  <w:bdr w:val="none" w:sz="0" w:space="0" w:color="auto"/>
          <w:lang w:val="en-GB" w:eastAsia="en-GB"/>
        </w:rPr>
        <w:t>Key Relationships</w:t>
      </w:r>
    </w:p>
    <w:p w14:paraId="499D8310" w14:textId="7C0F5516" w:rsidR="00967EAF" w:rsidRPr="008D3562" w:rsidRDefault="00967EAF" w:rsidP="007A3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2F5496" w:themeColor="accent1" w:themeShade="BF"/>
          <w:bdr w:val="none" w:sz="0" w:space="0" w:color="auto"/>
          <w:lang w:val="en-GB" w:eastAsia="en-GB"/>
        </w:rPr>
      </w:pPr>
      <w:r w:rsidRPr="008D3562">
        <w:rPr>
          <w:rFonts w:ascii="Calibri" w:eastAsia="Times New Roman" w:hAnsi="Calibri" w:cs="Calibri"/>
          <w:b/>
          <w:bCs/>
          <w:color w:val="2F5496" w:themeColor="accent1" w:themeShade="BF"/>
          <w:bdr w:val="none" w:sz="0" w:space="0" w:color="auto"/>
          <w:lang w:val="en-GB" w:eastAsia="en-GB"/>
        </w:rPr>
        <w:t>Key Working Relationships Internal:</w:t>
      </w:r>
    </w:p>
    <w:p w14:paraId="0F6C785F" w14:textId="5F8B1ED6" w:rsidR="00967EAF" w:rsidRDefault="00590DF5" w:rsidP="00967EA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val="en-GB" w:eastAsia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Clinical Lead for the MDT</w:t>
      </w:r>
    </w:p>
    <w:p w14:paraId="772ACFEE" w14:textId="0E69EC9E" w:rsidR="00590DF5" w:rsidRDefault="00590DF5" w:rsidP="00967EA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val="en-GB" w:eastAsia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GPs and General practice teams within the PCN</w:t>
      </w:r>
    </w:p>
    <w:p w14:paraId="10A71216" w14:textId="7C12A6D6" w:rsidR="00590DF5" w:rsidRDefault="00590DF5" w:rsidP="00967EA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val="en-GB" w:eastAsia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 w:eastAsia="en-GB"/>
        </w:rPr>
        <w:t xml:space="preserve">PCN Clinical Director </w:t>
      </w:r>
    </w:p>
    <w:p w14:paraId="0955F57A" w14:textId="525D139A" w:rsidR="00590DF5" w:rsidRPr="00194317" w:rsidRDefault="00590DF5" w:rsidP="00967EA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val="en-GB" w:eastAsia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 w:eastAsia="en-GB"/>
        </w:rPr>
        <w:t xml:space="preserve">MDT members including but not exhaustive: Clinical Pharmacists, technicians, Physician Associates, Physios, Paramedics, Social Prescribing Link Workers, </w:t>
      </w:r>
    </w:p>
    <w:p w14:paraId="22469915" w14:textId="5BEC1D6C" w:rsidR="00967EAF" w:rsidRPr="008D3562" w:rsidRDefault="00967EAF" w:rsidP="007A3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2F5496" w:themeColor="accent1" w:themeShade="BF"/>
          <w:bdr w:val="none" w:sz="0" w:space="0" w:color="auto"/>
          <w:lang w:val="en-GB" w:eastAsia="en-GB"/>
        </w:rPr>
      </w:pPr>
      <w:r w:rsidRPr="008D3562">
        <w:rPr>
          <w:rFonts w:ascii="Calibri" w:eastAsia="Times New Roman" w:hAnsi="Calibri" w:cs="Calibri"/>
          <w:b/>
          <w:bCs/>
          <w:color w:val="2F5496" w:themeColor="accent1" w:themeShade="BF"/>
          <w:bdr w:val="none" w:sz="0" w:space="0" w:color="auto"/>
          <w:lang w:val="en-GB" w:eastAsia="en-GB"/>
        </w:rPr>
        <w:t>Key Working Relationships External:</w:t>
      </w:r>
    </w:p>
    <w:p w14:paraId="7F024720" w14:textId="2491F4D2" w:rsidR="00967EAF" w:rsidRPr="00194317" w:rsidRDefault="00967EAF" w:rsidP="00967EA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sz w:val="24"/>
          <w:szCs w:val="24"/>
          <w:bdr w:val="none" w:sz="0" w:space="0" w:color="auto"/>
          <w:lang w:val="en-GB" w:eastAsia="en-GB"/>
        </w:rPr>
      </w:pPr>
      <w:r w:rsidRPr="00194317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GPs</w:t>
      </w:r>
      <w:r w:rsidR="00590DF5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 xml:space="preserve"> from neighbouring PCNs</w:t>
      </w:r>
    </w:p>
    <w:p w14:paraId="30AFF134" w14:textId="49CEA3BB" w:rsidR="00967EAF" w:rsidRPr="00194317" w:rsidRDefault="00590DF5" w:rsidP="00967EA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sz w:val="24"/>
          <w:szCs w:val="24"/>
          <w:bdr w:val="none" w:sz="0" w:space="0" w:color="auto"/>
          <w:lang w:val="en-GB" w:eastAsia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 w:eastAsia="en-GB"/>
        </w:rPr>
        <w:lastRenderedPageBreak/>
        <w:t>Service providers</w:t>
      </w:r>
    </w:p>
    <w:p w14:paraId="2806A49E" w14:textId="65111CDE" w:rsidR="00967EAF" w:rsidRPr="00194317" w:rsidRDefault="00967EAF" w:rsidP="00967EA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sz w:val="24"/>
          <w:szCs w:val="24"/>
          <w:bdr w:val="none" w:sz="0" w:space="0" w:color="auto"/>
          <w:lang w:val="en-GB" w:eastAsia="en-GB"/>
        </w:rPr>
      </w:pPr>
      <w:r w:rsidRPr="00194317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Social care</w:t>
      </w:r>
    </w:p>
    <w:p w14:paraId="5C8D55CD" w14:textId="09961F27" w:rsidR="00967EAF" w:rsidRPr="00194317" w:rsidRDefault="00967EAF" w:rsidP="00967EA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sz w:val="24"/>
          <w:szCs w:val="24"/>
          <w:bdr w:val="none" w:sz="0" w:space="0" w:color="auto"/>
          <w:lang w:val="en-GB" w:eastAsia="en-GB"/>
        </w:rPr>
      </w:pPr>
      <w:r w:rsidRPr="00194317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Voluntary services</w:t>
      </w:r>
    </w:p>
    <w:p w14:paraId="5F35C9B2" w14:textId="6D540455" w:rsidR="00967EAF" w:rsidRPr="00194317" w:rsidRDefault="00967EAF" w:rsidP="00967EA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sz w:val="24"/>
          <w:szCs w:val="24"/>
          <w:bdr w:val="none" w:sz="0" w:space="0" w:color="auto"/>
          <w:lang w:val="en-GB" w:eastAsia="en-GB"/>
        </w:rPr>
      </w:pPr>
      <w:r w:rsidRPr="00194317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Patients/service users</w:t>
      </w:r>
    </w:p>
    <w:p w14:paraId="5E7165B9" w14:textId="1256DE8B" w:rsidR="00194317" w:rsidRPr="008D3562" w:rsidRDefault="00967EAF" w:rsidP="00194317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sz w:val="24"/>
          <w:szCs w:val="24"/>
          <w:bdr w:val="none" w:sz="0" w:space="0" w:color="auto"/>
          <w:lang w:val="en-GB" w:eastAsia="en-GB"/>
        </w:rPr>
      </w:pPr>
      <w:r w:rsidRPr="00194317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 xml:space="preserve">Carers/relatives </w:t>
      </w:r>
    </w:p>
    <w:p w14:paraId="21BFCA63" w14:textId="77777777" w:rsidR="008D3562" w:rsidRPr="00633055" w:rsidRDefault="00194317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 w:rsidRPr="00194317">
        <w:rPr>
          <w:rFonts w:ascii="Calibri" w:hAnsi="Calibri" w:cs="Calibri"/>
        </w:rPr>
        <w:t xml:space="preserve">   </w:t>
      </w:r>
      <w:r w:rsidR="008D3562" w:rsidRPr="00633055">
        <w:rPr>
          <w:rFonts w:ascii="Calibri" w:hAnsi="Calibri" w:cs="Helvetica-Bold"/>
          <w:b/>
          <w:bCs/>
          <w:color w:val="1F497D"/>
        </w:rPr>
        <w:t>Health and Safety/Risk Management</w:t>
      </w:r>
    </w:p>
    <w:p w14:paraId="55C3F63B" w14:textId="77777777" w:rsidR="008D3562" w:rsidRPr="00633055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59CA0D19" w14:textId="28AA7F4E" w:rsidR="008D3562" w:rsidRPr="00633055" w:rsidRDefault="008D3562" w:rsidP="008D3562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The post-holder </w:t>
      </w:r>
      <w:proofErr w:type="gramStart"/>
      <w:r w:rsidRPr="00633055">
        <w:rPr>
          <w:rFonts w:cs="Helvetica"/>
          <w:sz w:val="24"/>
          <w:szCs w:val="24"/>
        </w:rPr>
        <w:t>must comply at all times</w:t>
      </w:r>
      <w:proofErr w:type="gramEnd"/>
      <w:r w:rsidRPr="00633055">
        <w:rPr>
          <w:rFonts w:cs="Helvetica"/>
          <w:sz w:val="24"/>
          <w:szCs w:val="24"/>
        </w:rPr>
        <w:t xml:space="preserve"> with the </w:t>
      </w:r>
      <w:r>
        <w:rPr>
          <w:rFonts w:cs="Helvetica"/>
          <w:sz w:val="24"/>
          <w:szCs w:val="24"/>
        </w:rPr>
        <w:t xml:space="preserve">organisation and </w:t>
      </w:r>
      <w:r w:rsidRPr="00633055">
        <w:rPr>
          <w:rFonts w:cs="Helvetica"/>
          <w:sz w:val="24"/>
          <w:szCs w:val="24"/>
        </w:rPr>
        <w:t xml:space="preserve">Practice’s Health and Safety policies, in particular by following agreed safe working procedures and reporting incidents using the </w:t>
      </w:r>
      <w:proofErr w:type="spellStart"/>
      <w:r w:rsidRPr="00633055">
        <w:rPr>
          <w:rFonts w:cs="Helvetica"/>
          <w:sz w:val="24"/>
          <w:szCs w:val="24"/>
        </w:rPr>
        <w:t>organisation</w:t>
      </w:r>
      <w:r w:rsidR="008B7FA1">
        <w:rPr>
          <w:rFonts w:cs="Helvetica"/>
          <w:sz w:val="24"/>
          <w:szCs w:val="24"/>
        </w:rPr>
        <w:t>’</w:t>
      </w:r>
      <w:r w:rsidRPr="00633055">
        <w:rPr>
          <w:rFonts w:cs="Helvetica"/>
          <w:sz w:val="24"/>
          <w:szCs w:val="24"/>
        </w:rPr>
        <w:t>s</w:t>
      </w:r>
      <w:proofErr w:type="spellEnd"/>
      <w:r w:rsidRPr="00633055">
        <w:rPr>
          <w:rFonts w:cs="Helvetica"/>
          <w:sz w:val="24"/>
          <w:szCs w:val="24"/>
        </w:rPr>
        <w:t xml:space="preserve"> Incident Reporting System.</w:t>
      </w:r>
    </w:p>
    <w:p w14:paraId="376565DA" w14:textId="77777777" w:rsidR="008D3562" w:rsidRDefault="008D3562" w:rsidP="008D3562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The post-holder will comply with the Data Protection Act (1984)</w:t>
      </w:r>
      <w:r>
        <w:rPr>
          <w:rFonts w:cs="Helvetica"/>
          <w:sz w:val="24"/>
          <w:szCs w:val="24"/>
        </w:rPr>
        <w:t>, The General Data Protection Regulations (2018)</w:t>
      </w:r>
      <w:r w:rsidRPr="00633055">
        <w:rPr>
          <w:rFonts w:cs="Helvetica"/>
          <w:sz w:val="24"/>
          <w:szCs w:val="24"/>
        </w:rPr>
        <w:t xml:space="preserve"> and the Access to Health Records Act (1990).</w:t>
      </w:r>
    </w:p>
    <w:p w14:paraId="48013A01" w14:textId="77777777" w:rsidR="008D3562" w:rsidRDefault="008D3562" w:rsidP="008D3562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The post-holder will comply with all necessary training requirements relevant to the role as identified by the organisation.</w:t>
      </w:r>
    </w:p>
    <w:p w14:paraId="15F78B26" w14:textId="77777777" w:rsidR="008D3562" w:rsidRPr="00633055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 w:rsidRPr="00633055">
        <w:rPr>
          <w:rFonts w:ascii="Calibri" w:hAnsi="Calibri" w:cs="Helvetica-Bold"/>
          <w:b/>
          <w:bCs/>
          <w:color w:val="1F497D"/>
        </w:rPr>
        <w:t>Equality and Diversity</w:t>
      </w:r>
    </w:p>
    <w:p w14:paraId="54A1ECAC" w14:textId="77777777" w:rsidR="008D3562" w:rsidRPr="00633055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63016157" w14:textId="77777777" w:rsidR="008D3562" w:rsidRPr="00C17F32" w:rsidRDefault="008D3562" w:rsidP="008D3562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The post-holder must co-operate with all policies and procedures designed to ensure equality of employment. Co-workers, </w:t>
      </w:r>
      <w:proofErr w:type="gramStart"/>
      <w:r w:rsidRPr="00633055">
        <w:rPr>
          <w:rFonts w:cs="Helvetica"/>
          <w:sz w:val="24"/>
          <w:szCs w:val="24"/>
        </w:rPr>
        <w:t>patients</w:t>
      </w:r>
      <w:proofErr w:type="gramEnd"/>
      <w:r w:rsidRPr="00633055">
        <w:rPr>
          <w:rFonts w:cs="Helvetica"/>
          <w:sz w:val="24"/>
          <w:szCs w:val="24"/>
        </w:rPr>
        <w:t xml:space="preserve"> and visitors must be treated equally irrespective of gender, ethnic origin, age, disability, sexual orientation, religion etc.</w:t>
      </w:r>
    </w:p>
    <w:p w14:paraId="47004529" w14:textId="77777777" w:rsidR="008D3562" w:rsidRPr="00633055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 w:rsidRPr="00633055">
        <w:rPr>
          <w:rFonts w:ascii="Calibri" w:hAnsi="Calibri" w:cs="Helvetica-Bold"/>
          <w:b/>
          <w:bCs/>
          <w:color w:val="1F497D"/>
        </w:rPr>
        <w:t>Respect for Patient Confidentiality</w:t>
      </w:r>
    </w:p>
    <w:p w14:paraId="706A07B7" w14:textId="77777777" w:rsidR="008D3562" w:rsidRPr="00633055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2EB6DECF" w14:textId="2E3CCEB0" w:rsidR="008D3562" w:rsidRPr="00633055" w:rsidRDefault="008D3562" w:rsidP="008D3562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The post-holder </w:t>
      </w:r>
      <w:r w:rsidR="008B7FA1" w:rsidRPr="00633055">
        <w:rPr>
          <w:rFonts w:cs="Helvetica"/>
          <w:sz w:val="24"/>
          <w:szCs w:val="24"/>
        </w:rPr>
        <w:t xml:space="preserve">should always respect patient </w:t>
      </w:r>
      <w:r w:rsidR="004500D7" w:rsidRPr="00633055">
        <w:rPr>
          <w:rFonts w:cs="Helvetica"/>
          <w:sz w:val="24"/>
          <w:szCs w:val="24"/>
        </w:rPr>
        <w:t>confidentiality and</w:t>
      </w:r>
      <w:r w:rsidRPr="00633055">
        <w:rPr>
          <w:rFonts w:cs="Helvetica"/>
          <w:sz w:val="24"/>
          <w:szCs w:val="24"/>
        </w:rPr>
        <w:t xml:space="preserve"> not divulge patient information unless sanctioned by the requirements of the role.</w:t>
      </w:r>
    </w:p>
    <w:p w14:paraId="388E7142" w14:textId="77777777" w:rsidR="008D3562" w:rsidRPr="00633055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 w:rsidRPr="00633055">
        <w:rPr>
          <w:rFonts w:ascii="Calibri" w:hAnsi="Calibri" w:cs="Helvetica-Bold"/>
          <w:b/>
          <w:bCs/>
          <w:color w:val="1F497D"/>
        </w:rPr>
        <w:t>Special Working Conditions</w:t>
      </w:r>
    </w:p>
    <w:p w14:paraId="4B9BC472" w14:textId="77777777" w:rsidR="008D3562" w:rsidRPr="00633055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31CC3097" w14:textId="77777777" w:rsidR="008D3562" w:rsidRPr="00633055" w:rsidRDefault="008D3562" w:rsidP="008D3562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The post-holder is required to travel independently between practice sites (where applicable), and to attend meetings etc. hosted by other agencies.</w:t>
      </w:r>
    </w:p>
    <w:p w14:paraId="6497D872" w14:textId="77777777" w:rsidR="008D3562" w:rsidRPr="00633055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 w:rsidRPr="00633055">
        <w:rPr>
          <w:rFonts w:ascii="Calibri" w:hAnsi="Calibri" w:cs="Helvetica-Bold"/>
          <w:b/>
          <w:bCs/>
          <w:color w:val="1F497D"/>
        </w:rPr>
        <w:t>Job Description Agreement</w:t>
      </w:r>
    </w:p>
    <w:p w14:paraId="26A208E9" w14:textId="77777777" w:rsidR="008D3562" w:rsidRPr="00633055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313CA5BE" w14:textId="77777777" w:rsidR="008D3562" w:rsidRPr="00633055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</w:rPr>
      </w:pPr>
      <w:r w:rsidRPr="00633055">
        <w:rPr>
          <w:rFonts w:ascii="Calibri" w:hAnsi="Calibri" w:cs="Helvetica"/>
        </w:rPr>
        <w:t>This job description is intended as a basic guide to the scope and responsibilities of</w:t>
      </w:r>
    </w:p>
    <w:p w14:paraId="7EAF2E5B" w14:textId="77777777" w:rsidR="008D3562" w:rsidRPr="00633055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the post </w:t>
      </w:r>
      <w:r w:rsidRPr="00633055">
        <w:rPr>
          <w:rFonts w:ascii="Calibri" w:hAnsi="Calibri" w:cs="Helvetica"/>
        </w:rPr>
        <w:t>and is not exhaustive. It will be subject to regular review and amendment as</w:t>
      </w:r>
    </w:p>
    <w:p w14:paraId="21924C13" w14:textId="77777777" w:rsidR="008D3562" w:rsidRPr="00633055" w:rsidRDefault="008D3562" w:rsidP="008D3562">
      <w:pPr>
        <w:pStyle w:val="Body"/>
        <w:rPr>
          <w:lang w:val="en-US"/>
        </w:rPr>
      </w:pPr>
      <w:r w:rsidRPr="00633055">
        <w:rPr>
          <w:rFonts w:cs="Helvetica"/>
          <w:sz w:val="24"/>
          <w:szCs w:val="24"/>
        </w:rPr>
        <w:t>necessary in consultation with the post holder</w:t>
      </w:r>
      <w:r>
        <w:rPr>
          <w:rFonts w:ascii="Helvetica" w:hAnsi="Helvetica" w:cs="Helvetica"/>
        </w:rPr>
        <w:t>.</w:t>
      </w:r>
    </w:p>
    <w:p w14:paraId="74A48061" w14:textId="28336608" w:rsidR="008D3562" w:rsidRDefault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0F44BBA" w14:textId="77777777" w:rsidR="008D3562" w:rsidRPr="00194317" w:rsidRDefault="008D3562" w:rsidP="008D3562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194317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 xml:space="preserve">Person Specification </w:t>
      </w:r>
    </w:p>
    <w:p w14:paraId="5709D92A" w14:textId="77777777" w:rsidR="008D3562" w:rsidRPr="00194317" w:rsidRDefault="008D3562" w:rsidP="008D3562">
      <w:pPr>
        <w:rPr>
          <w:rFonts w:ascii="Calibri" w:hAnsi="Calibri" w:cs="Calibri"/>
        </w:rPr>
      </w:pPr>
    </w:p>
    <w:p w14:paraId="2FDCFBBF" w14:textId="77777777" w:rsidR="008D3562" w:rsidRPr="00194317" w:rsidRDefault="008D3562" w:rsidP="008D3562">
      <w:pPr>
        <w:rPr>
          <w:rFonts w:ascii="Calibri" w:hAnsi="Calibri" w:cs="Calibri"/>
          <w:b/>
          <w:bCs/>
        </w:rPr>
      </w:pPr>
      <w:r w:rsidRPr="00194317">
        <w:rPr>
          <w:rFonts w:ascii="Calibri" w:hAnsi="Calibri" w:cs="Calibri"/>
          <w:b/>
          <w:bCs/>
        </w:rPr>
        <w:t>Education, Qualifications and Training</w:t>
      </w:r>
    </w:p>
    <w:p w14:paraId="4BB29FE9" w14:textId="77777777" w:rsidR="008D3562" w:rsidRPr="00194317" w:rsidRDefault="008D3562" w:rsidP="008D3562">
      <w:pPr>
        <w:rPr>
          <w:rFonts w:ascii="Calibri" w:hAnsi="Calibri" w:cs="Calibri"/>
        </w:rPr>
      </w:pPr>
    </w:p>
    <w:p w14:paraId="1EAD791A" w14:textId="77777777" w:rsidR="008D3562" w:rsidRPr="00194317" w:rsidRDefault="008D3562" w:rsidP="008D356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94317">
        <w:rPr>
          <w:sz w:val="24"/>
          <w:szCs w:val="24"/>
        </w:rPr>
        <w:t>ECDL or equivalent</w:t>
      </w:r>
    </w:p>
    <w:p w14:paraId="000B8A8E" w14:textId="77777777" w:rsidR="008D3562" w:rsidRPr="00194317" w:rsidRDefault="008D3562" w:rsidP="008D356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94317">
        <w:rPr>
          <w:sz w:val="24"/>
          <w:szCs w:val="24"/>
        </w:rPr>
        <w:t>Diploma/ HNC level (or relevant experience)</w:t>
      </w:r>
    </w:p>
    <w:p w14:paraId="55CF0E3A" w14:textId="01153E30" w:rsidR="008D3562" w:rsidRPr="00194317" w:rsidRDefault="008D3562" w:rsidP="008D356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94317">
        <w:rPr>
          <w:sz w:val="24"/>
          <w:szCs w:val="24"/>
        </w:rPr>
        <w:t>NVQ Level 3 Business Administration</w:t>
      </w:r>
      <w:r w:rsidR="00E962B0">
        <w:rPr>
          <w:sz w:val="24"/>
          <w:szCs w:val="24"/>
        </w:rPr>
        <w:t xml:space="preserve"> </w:t>
      </w:r>
      <w:r w:rsidR="00E962B0" w:rsidRPr="00194317">
        <w:rPr>
          <w:sz w:val="24"/>
          <w:szCs w:val="24"/>
        </w:rPr>
        <w:t>(or relevant experience)</w:t>
      </w:r>
    </w:p>
    <w:p w14:paraId="03619A19" w14:textId="77777777" w:rsidR="008D3562" w:rsidRPr="00194317" w:rsidRDefault="008D3562" w:rsidP="008D356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94317">
        <w:rPr>
          <w:sz w:val="24"/>
          <w:szCs w:val="24"/>
        </w:rPr>
        <w:t>Ongoing internal and external training to keep up to date with changes/ developments</w:t>
      </w:r>
    </w:p>
    <w:p w14:paraId="526155B9" w14:textId="77777777" w:rsidR="008D3562" w:rsidRPr="00194317" w:rsidRDefault="008D3562" w:rsidP="008D356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94317">
        <w:rPr>
          <w:sz w:val="24"/>
          <w:szCs w:val="24"/>
        </w:rPr>
        <w:t xml:space="preserve">Long term conditions training (desirable) </w:t>
      </w:r>
    </w:p>
    <w:p w14:paraId="7B226D39" w14:textId="77777777" w:rsidR="008D3562" w:rsidRPr="00194317" w:rsidRDefault="008D3562" w:rsidP="008D356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194317">
        <w:rPr>
          <w:sz w:val="24"/>
          <w:szCs w:val="24"/>
        </w:rPr>
        <w:t>Welfare Rights basic training (desirable)</w:t>
      </w:r>
    </w:p>
    <w:p w14:paraId="72C52DCC" w14:textId="77777777" w:rsidR="008D3562" w:rsidRPr="008D3562" w:rsidRDefault="008D3562" w:rsidP="008D3562">
      <w:pPr>
        <w:ind w:left="360"/>
      </w:pPr>
    </w:p>
    <w:p w14:paraId="117AE253" w14:textId="77777777" w:rsidR="008D3562" w:rsidRPr="00194317" w:rsidRDefault="008D3562" w:rsidP="008D3562">
      <w:pPr>
        <w:rPr>
          <w:rFonts w:ascii="Calibri" w:hAnsi="Calibri" w:cs="Calibri"/>
          <w:b/>
          <w:bCs/>
        </w:rPr>
      </w:pPr>
      <w:r w:rsidRPr="00194317">
        <w:rPr>
          <w:rFonts w:ascii="Calibri" w:hAnsi="Calibri" w:cs="Calibri"/>
          <w:b/>
          <w:bCs/>
        </w:rPr>
        <w:t xml:space="preserve">Experience and Knowledge Required </w:t>
      </w:r>
    </w:p>
    <w:p w14:paraId="32493D54" w14:textId="77777777" w:rsidR="008D3562" w:rsidRPr="00194317" w:rsidRDefault="008D3562" w:rsidP="008D3562">
      <w:pPr>
        <w:rPr>
          <w:rFonts w:ascii="Calibri" w:hAnsi="Calibri" w:cs="Calibri"/>
        </w:rPr>
      </w:pPr>
    </w:p>
    <w:p w14:paraId="3EC29BAE" w14:textId="050573BE" w:rsidR="008D3562" w:rsidRPr="00194317" w:rsidRDefault="008D3562" w:rsidP="008D356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94317">
        <w:rPr>
          <w:sz w:val="24"/>
          <w:szCs w:val="24"/>
        </w:rPr>
        <w:t>Minimum of 2 years’ experience of working with healthcare professionals</w:t>
      </w:r>
      <w:r w:rsidR="001F6BEB">
        <w:rPr>
          <w:sz w:val="24"/>
          <w:szCs w:val="24"/>
        </w:rPr>
        <w:t xml:space="preserve"> and or </w:t>
      </w:r>
      <w:r w:rsidRPr="00194317">
        <w:rPr>
          <w:sz w:val="24"/>
          <w:szCs w:val="24"/>
        </w:rPr>
        <w:t>previous experience in the NHS or social care</w:t>
      </w:r>
      <w:r w:rsidR="001F6BEB">
        <w:rPr>
          <w:sz w:val="24"/>
          <w:szCs w:val="24"/>
        </w:rPr>
        <w:t xml:space="preserve"> or relevant field </w:t>
      </w:r>
      <w:r w:rsidR="004500D7">
        <w:rPr>
          <w:sz w:val="24"/>
          <w:szCs w:val="24"/>
        </w:rPr>
        <w:t>(desirable)</w:t>
      </w:r>
    </w:p>
    <w:p w14:paraId="4ADB25B9" w14:textId="77777777" w:rsidR="008D3562" w:rsidRPr="00194317" w:rsidRDefault="008D3562" w:rsidP="008D356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94317">
        <w:rPr>
          <w:sz w:val="24"/>
          <w:szCs w:val="24"/>
        </w:rPr>
        <w:t>Experience in use of databases</w:t>
      </w:r>
    </w:p>
    <w:p w14:paraId="5442F6EF" w14:textId="77777777" w:rsidR="008D3562" w:rsidRPr="00194317" w:rsidRDefault="008D3562" w:rsidP="008D356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94317">
        <w:rPr>
          <w:sz w:val="24"/>
          <w:szCs w:val="24"/>
        </w:rPr>
        <w:t>Experience of administrative duties</w:t>
      </w:r>
    </w:p>
    <w:p w14:paraId="280808AA" w14:textId="77777777" w:rsidR="008D3562" w:rsidRPr="00194317" w:rsidRDefault="008D3562" w:rsidP="008D356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94317">
        <w:rPr>
          <w:sz w:val="24"/>
          <w:szCs w:val="24"/>
        </w:rPr>
        <w:t>Able to demonstrate a clear understanding of working with confidential information and an understanding of service user confidentiality</w:t>
      </w:r>
    </w:p>
    <w:p w14:paraId="5741336E" w14:textId="77777777" w:rsidR="008D3562" w:rsidRPr="00194317" w:rsidRDefault="008D3562" w:rsidP="008D356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94317">
        <w:rPr>
          <w:sz w:val="24"/>
          <w:szCs w:val="24"/>
        </w:rPr>
        <w:t>Working in a multi-disciplinary setting where influence and negotiation is required</w:t>
      </w:r>
    </w:p>
    <w:p w14:paraId="7B5EDC59" w14:textId="77777777" w:rsidR="008D3562" w:rsidRPr="00194317" w:rsidRDefault="008D3562" w:rsidP="008D356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94317">
        <w:rPr>
          <w:sz w:val="24"/>
          <w:szCs w:val="24"/>
        </w:rPr>
        <w:t>Knowledge/familiarity with medical terminology</w:t>
      </w:r>
    </w:p>
    <w:p w14:paraId="013836ED" w14:textId="77777777" w:rsidR="008D3562" w:rsidRPr="00194317" w:rsidRDefault="008D3562" w:rsidP="008D356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94317">
        <w:rPr>
          <w:sz w:val="24"/>
          <w:szCs w:val="24"/>
        </w:rPr>
        <w:t>Working in a busy and demanding environment whilst delivering in a timely manner</w:t>
      </w:r>
    </w:p>
    <w:p w14:paraId="649FC77C" w14:textId="77777777" w:rsidR="008D3562" w:rsidRPr="00194317" w:rsidRDefault="008D3562" w:rsidP="008D356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94317">
        <w:rPr>
          <w:sz w:val="24"/>
          <w:szCs w:val="24"/>
        </w:rPr>
        <w:t xml:space="preserve">Vulnerable </w:t>
      </w:r>
      <w:proofErr w:type="gramStart"/>
      <w:r w:rsidRPr="00194317">
        <w:rPr>
          <w:sz w:val="24"/>
          <w:szCs w:val="24"/>
        </w:rPr>
        <w:t>adults</w:t>
      </w:r>
      <w:proofErr w:type="gramEnd"/>
      <w:r w:rsidRPr="00194317">
        <w:rPr>
          <w:sz w:val="24"/>
          <w:szCs w:val="24"/>
        </w:rPr>
        <w:t xml:space="preserve"> awareness (desirable) </w:t>
      </w:r>
    </w:p>
    <w:p w14:paraId="60B4D263" w14:textId="77777777" w:rsidR="008D3562" w:rsidRPr="00194317" w:rsidRDefault="008D3562" w:rsidP="008D356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94317">
        <w:rPr>
          <w:sz w:val="24"/>
          <w:szCs w:val="24"/>
        </w:rPr>
        <w:t xml:space="preserve"> Experience of care of the elderly (desirable)</w:t>
      </w:r>
    </w:p>
    <w:p w14:paraId="13F80C50" w14:textId="77777777" w:rsidR="008D3562" w:rsidRPr="00194317" w:rsidRDefault="008D3562" w:rsidP="008D356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94317">
        <w:rPr>
          <w:sz w:val="24"/>
          <w:szCs w:val="24"/>
        </w:rPr>
        <w:t>Understanding of current issues facing the NHS (desirable)</w:t>
      </w:r>
    </w:p>
    <w:p w14:paraId="2DFD2591" w14:textId="77777777" w:rsidR="008D3562" w:rsidRPr="00194317" w:rsidRDefault="008D3562" w:rsidP="008D356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94317">
        <w:rPr>
          <w:sz w:val="24"/>
          <w:szCs w:val="24"/>
        </w:rPr>
        <w:t>Knowledge of social services structures Training in continuing care criteria (desirable)</w:t>
      </w:r>
    </w:p>
    <w:p w14:paraId="6396F09C" w14:textId="77777777" w:rsidR="008D3562" w:rsidRDefault="008D3562" w:rsidP="008D356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94317">
        <w:rPr>
          <w:sz w:val="24"/>
          <w:szCs w:val="24"/>
        </w:rPr>
        <w:t>Understanding of health and social care processes (desirable)</w:t>
      </w:r>
    </w:p>
    <w:p w14:paraId="30996EB5" w14:textId="77777777" w:rsidR="008D3562" w:rsidRPr="008D3562" w:rsidRDefault="008D3562" w:rsidP="008D3562">
      <w:pPr>
        <w:ind w:left="360"/>
      </w:pPr>
    </w:p>
    <w:p w14:paraId="0938EE06" w14:textId="77777777" w:rsidR="008D3562" w:rsidRPr="00194317" w:rsidRDefault="008D3562" w:rsidP="008D3562">
      <w:pPr>
        <w:rPr>
          <w:rFonts w:ascii="Calibri" w:hAnsi="Calibri" w:cs="Calibri"/>
          <w:b/>
          <w:bCs/>
        </w:rPr>
      </w:pPr>
      <w:r w:rsidRPr="00194317">
        <w:rPr>
          <w:rFonts w:ascii="Calibri" w:hAnsi="Calibri" w:cs="Calibri"/>
          <w:b/>
          <w:bCs/>
        </w:rPr>
        <w:t xml:space="preserve">Skills and Attributes </w:t>
      </w:r>
    </w:p>
    <w:p w14:paraId="68100E9B" w14:textId="77777777" w:rsidR="008D3562" w:rsidRPr="00194317" w:rsidRDefault="008D3562" w:rsidP="008D3562">
      <w:pPr>
        <w:rPr>
          <w:rFonts w:ascii="Calibri" w:hAnsi="Calibri" w:cs="Calibri"/>
        </w:rPr>
      </w:pPr>
    </w:p>
    <w:p w14:paraId="4B0D3383" w14:textId="77777777" w:rsidR="008D3562" w:rsidRPr="00194317" w:rsidRDefault="008D3562" w:rsidP="008D35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94317">
        <w:rPr>
          <w:sz w:val="24"/>
          <w:szCs w:val="24"/>
        </w:rPr>
        <w:lastRenderedPageBreak/>
        <w:t>Proven record of excellent written and verbal communication skills and interpersonal skills</w:t>
      </w:r>
    </w:p>
    <w:p w14:paraId="547E154F" w14:textId="77777777" w:rsidR="008D3562" w:rsidRPr="00194317" w:rsidRDefault="008D3562" w:rsidP="008D35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94317">
        <w:rPr>
          <w:sz w:val="24"/>
          <w:szCs w:val="24"/>
        </w:rPr>
        <w:t>Evidence of excellent knowledge of Microsoft Office</w:t>
      </w:r>
    </w:p>
    <w:p w14:paraId="0404670C" w14:textId="77777777" w:rsidR="008D3562" w:rsidRPr="00194317" w:rsidRDefault="008D3562" w:rsidP="008D35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94317">
        <w:rPr>
          <w:sz w:val="24"/>
          <w:szCs w:val="24"/>
        </w:rPr>
        <w:t>Able to deal with service users sensitively</w:t>
      </w:r>
    </w:p>
    <w:p w14:paraId="37F1E7B0" w14:textId="77777777" w:rsidR="008D3562" w:rsidRPr="00194317" w:rsidRDefault="008D3562" w:rsidP="008D35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94317">
        <w:rPr>
          <w:sz w:val="24"/>
          <w:szCs w:val="24"/>
        </w:rPr>
        <w:t>Able to work as part of a team</w:t>
      </w:r>
    </w:p>
    <w:p w14:paraId="56522AD8" w14:textId="77777777" w:rsidR="008D3562" w:rsidRPr="00194317" w:rsidRDefault="008D3562" w:rsidP="008D35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94317">
        <w:rPr>
          <w:sz w:val="24"/>
          <w:szCs w:val="24"/>
        </w:rPr>
        <w:t xml:space="preserve">Able to </w:t>
      </w:r>
      <w:proofErr w:type="spellStart"/>
      <w:r w:rsidRPr="00194317">
        <w:rPr>
          <w:sz w:val="24"/>
          <w:szCs w:val="24"/>
        </w:rPr>
        <w:t>prioritise</w:t>
      </w:r>
      <w:proofErr w:type="spellEnd"/>
      <w:r w:rsidRPr="00194317">
        <w:rPr>
          <w:sz w:val="24"/>
          <w:szCs w:val="24"/>
        </w:rPr>
        <w:t xml:space="preserve"> and manage own workload</w:t>
      </w:r>
    </w:p>
    <w:p w14:paraId="29428D7E" w14:textId="77777777" w:rsidR="008D3562" w:rsidRPr="00194317" w:rsidRDefault="008D3562" w:rsidP="008D35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94317">
        <w:rPr>
          <w:sz w:val="24"/>
          <w:szCs w:val="24"/>
        </w:rPr>
        <w:t>Excellent motivational and influencing skills</w:t>
      </w:r>
    </w:p>
    <w:p w14:paraId="793AD943" w14:textId="77777777" w:rsidR="008D3562" w:rsidRPr="00194317" w:rsidRDefault="008D3562" w:rsidP="008D35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94317">
        <w:rPr>
          <w:sz w:val="24"/>
          <w:szCs w:val="24"/>
        </w:rPr>
        <w:t>Excellent negotiating skills</w:t>
      </w:r>
    </w:p>
    <w:p w14:paraId="61ADCBE9" w14:textId="26FF59C2" w:rsidR="008D3562" w:rsidRPr="00194317" w:rsidRDefault="008D3562" w:rsidP="008D35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94317">
        <w:rPr>
          <w:sz w:val="24"/>
          <w:szCs w:val="24"/>
        </w:rPr>
        <w:t xml:space="preserve">Car user (to travel </w:t>
      </w:r>
      <w:r w:rsidR="008B7FA1">
        <w:rPr>
          <w:sz w:val="24"/>
          <w:szCs w:val="24"/>
        </w:rPr>
        <w:t>between</w:t>
      </w:r>
      <w:r w:rsidRPr="00194317">
        <w:rPr>
          <w:sz w:val="24"/>
          <w:szCs w:val="24"/>
        </w:rPr>
        <w:t xml:space="preserve"> more than one GP practice)</w:t>
      </w:r>
    </w:p>
    <w:p w14:paraId="63748B20" w14:textId="77777777" w:rsidR="008D3562" w:rsidRPr="00194317" w:rsidRDefault="008D3562" w:rsidP="008D35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94317">
        <w:rPr>
          <w:sz w:val="24"/>
          <w:szCs w:val="24"/>
        </w:rPr>
        <w:t>Excellent interpersonal skills</w:t>
      </w:r>
    </w:p>
    <w:p w14:paraId="090A3088" w14:textId="77777777" w:rsidR="008D3562" w:rsidRPr="00194317" w:rsidRDefault="008D3562" w:rsidP="008D35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94317">
        <w:rPr>
          <w:sz w:val="24"/>
          <w:szCs w:val="24"/>
        </w:rPr>
        <w:t>Strong analytical and judgement skills</w:t>
      </w:r>
    </w:p>
    <w:p w14:paraId="66F48614" w14:textId="77777777" w:rsidR="008D3562" w:rsidRPr="00194317" w:rsidRDefault="008D3562" w:rsidP="008D35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94317">
        <w:rPr>
          <w:sz w:val="24"/>
          <w:szCs w:val="24"/>
        </w:rPr>
        <w:t xml:space="preserve">Ability to </w:t>
      </w:r>
      <w:proofErr w:type="spellStart"/>
      <w:r w:rsidRPr="00194317">
        <w:rPr>
          <w:sz w:val="24"/>
          <w:szCs w:val="24"/>
        </w:rPr>
        <w:t>analyse</w:t>
      </w:r>
      <w:proofErr w:type="spellEnd"/>
      <w:r w:rsidRPr="00194317">
        <w:rPr>
          <w:sz w:val="24"/>
          <w:szCs w:val="24"/>
        </w:rPr>
        <w:t xml:space="preserve"> and interpret information and present results in a clear and concise manner</w:t>
      </w:r>
    </w:p>
    <w:p w14:paraId="4DC8A1B4" w14:textId="77777777" w:rsidR="008D3562" w:rsidRPr="00194317" w:rsidRDefault="008D3562" w:rsidP="008D35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94317">
        <w:rPr>
          <w:sz w:val="24"/>
          <w:szCs w:val="24"/>
        </w:rPr>
        <w:t>Excellent organisational and administration skills</w:t>
      </w:r>
    </w:p>
    <w:p w14:paraId="24F05A92" w14:textId="77777777" w:rsidR="008D3562" w:rsidRPr="00194317" w:rsidRDefault="008D3562" w:rsidP="008D35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94317">
        <w:rPr>
          <w:sz w:val="24"/>
          <w:szCs w:val="24"/>
        </w:rPr>
        <w:t>Experience providing advice/signposting to users</w:t>
      </w:r>
    </w:p>
    <w:p w14:paraId="33CF6742" w14:textId="77777777" w:rsidR="008D3562" w:rsidRPr="008D3562" w:rsidRDefault="008D3562" w:rsidP="008D3562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94317">
        <w:rPr>
          <w:sz w:val="24"/>
          <w:szCs w:val="24"/>
        </w:rPr>
        <w:t>Able to use NHS Choices website effectively (desirable</w:t>
      </w:r>
      <w:r>
        <w:rPr>
          <w:sz w:val="24"/>
          <w:szCs w:val="24"/>
        </w:rPr>
        <w:t>)</w:t>
      </w:r>
    </w:p>
    <w:p w14:paraId="36B92F1C" w14:textId="77777777" w:rsidR="008D3562" w:rsidRDefault="008D3562" w:rsidP="008D3562">
      <w:pPr>
        <w:rPr>
          <w:rFonts w:ascii="Calibri" w:hAnsi="Calibri" w:cs="Calibri"/>
          <w:b/>
          <w:bCs/>
        </w:rPr>
      </w:pPr>
    </w:p>
    <w:p w14:paraId="795120BB" w14:textId="77777777" w:rsidR="008D3562" w:rsidRPr="00194317" w:rsidRDefault="008D3562" w:rsidP="008D3562">
      <w:pPr>
        <w:rPr>
          <w:rFonts w:ascii="Calibri" w:hAnsi="Calibri" w:cs="Calibri"/>
          <w:b/>
          <w:bCs/>
        </w:rPr>
      </w:pPr>
      <w:r w:rsidRPr="00194317">
        <w:rPr>
          <w:rFonts w:ascii="Calibri" w:hAnsi="Calibri" w:cs="Calibri"/>
          <w:b/>
          <w:bCs/>
        </w:rPr>
        <w:t xml:space="preserve">Aptitude and Personal Qualities </w:t>
      </w:r>
    </w:p>
    <w:p w14:paraId="3861A4CA" w14:textId="77777777" w:rsidR="008D3562" w:rsidRPr="00194317" w:rsidRDefault="008D3562" w:rsidP="008D3562">
      <w:pPr>
        <w:rPr>
          <w:rFonts w:ascii="Calibri" w:hAnsi="Calibri" w:cs="Calibri"/>
        </w:rPr>
      </w:pPr>
    </w:p>
    <w:p w14:paraId="14FBA0CB" w14:textId="2D23224C" w:rsidR="008D3562" w:rsidRPr="00194317" w:rsidRDefault="008D3562" w:rsidP="008D356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94317">
        <w:rPr>
          <w:sz w:val="24"/>
          <w:szCs w:val="24"/>
        </w:rPr>
        <w:t xml:space="preserve">Professional attitude and </w:t>
      </w:r>
      <w:r w:rsidR="008B7FA1">
        <w:rPr>
          <w:sz w:val="24"/>
          <w:szCs w:val="24"/>
        </w:rPr>
        <w:t xml:space="preserve">assertive </w:t>
      </w:r>
      <w:r w:rsidRPr="00194317">
        <w:rPr>
          <w:sz w:val="24"/>
          <w:szCs w:val="24"/>
        </w:rPr>
        <w:t>approach</w:t>
      </w:r>
    </w:p>
    <w:p w14:paraId="14544332" w14:textId="77777777" w:rsidR="008D3562" w:rsidRPr="00194317" w:rsidRDefault="008D3562" w:rsidP="008D356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94317">
        <w:rPr>
          <w:sz w:val="24"/>
          <w:szCs w:val="24"/>
        </w:rPr>
        <w:t>Committed to development</w:t>
      </w:r>
    </w:p>
    <w:p w14:paraId="7FA29885" w14:textId="77777777" w:rsidR="008D3562" w:rsidRPr="00194317" w:rsidRDefault="008D3562" w:rsidP="008D356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94317">
        <w:rPr>
          <w:sz w:val="24"/>
          <w:szCs w:val="24"/>
        </w:rPr>
        <w:t xml:space="preserve">Conscientious, </w:t>
      </w:r>
      <w:proofErr w:type="gramStart"/>
      <w:r w:rsidRPr="00194317">
        <w:rPr>
          <w:sz w:val="24"/>
          <w:szCs w:val="24"/>
        </w:rPr>
        <w:t>hardworking</w:t>
      </w:r>
      <w:proofErr w:type="gramEnd"/>
      <w:r w:rsidRPr="00194317">
        <w:rPr>
          <w:sz w:val="24"/>
          <w:szCs w:val="24"/>
        </w:rPr>
        <w:t xml:space="preserve"> and self- motivated to work with minimal supervision</w:t>
      </w:r>
    </w:p>
    <w:p w14:paraId="1BC231D6" w14:textId="77777777" w:rsidR="008D3562" w:rsidRPr="00194317" w:rsidRDefault="008D3562" w:rsidP="008D356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94317">
        <w:rPr>
          <w:sz w:val="24"/>
          <w:szCs w:val="24"/>
        </w:rPr>
        <w:t>Creative and tenacious in finding solutions to difficult problems</w:t>
      </w:r>
    </w:p>
    <w:p w14:paraId="03FE9A9D" w14:textId="77777777" w:rsidR="008D3562" w:rsidRPr="00194317" w:rsidRDefault="008D3562" w:rsidP="008D356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94317">
        <w:rPr>
          <w:sz w:val="24"/>
          <w:szCs w:val="24"/>
        </w:rPr>
        <w:t xml:space="preserve">Ability to work with information, clinicians, social </w:t>
      </w:r>
      <w:proofErr w:type="gramStart"/>
      <w:r w:rsidRPr="00194317">
        <w:rPr>
          <w:sz w:val="24"/>
          <w:szCs w:val="24"/>
        </w:rPr>
        <w:t>workers</w:t>
      </w:r>
      <w:proofErr w:type="gramEnd"/>
      <w:r w:rsidRPr="00194317">
        <w:rPr>
          <w:sz w:val="24"/>
          <w:szCs w:val="24"/>
        </w:rPr>
        <w:t xml:space="preserve"> and managers</w:t>
      </w:r>
    </w:p>
    <w:p w14:paraId="597E3188" w14:textId="77777777" w:rsidR="008D3562" w:rsidRPr="00194317" w:rsidRDefault="008D3562" w:rsidP="008D356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94317">
        <w:rPr>
          <w:sz w:val="24"/>
          <w:szCs w:val="24"/>
        </w:rPr>
        <w:t>Ability to meet deadlines and work under pressure</w:t>
      </w:r>
    </w:p>
    <w:p w14:paraId="593F0698" w14:textId="77777777" w:rsidR="008D3562" w:rsidRPr="00194317" w:rsidRDefault="008D3562" w:rsidP="008D356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94317">
        <w:rPr>
          <w:sz w:val="24"/>
          <w:szCs w:val="24"/>
        </w:rPr>
        <w:t>Ability to engage and sustain relationships with all professionals, other organisations and service-users</w:t>
      </w:r>
    </w:p>
    <w:p w14:paraId="61ECED67" w14:textId="77777777" w:rsidR="008D3562" w:rsidRPr="00194317" w:rsidRDefault="008D3562" w:rsidP="008D356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94317">
        <w:rPr>
          <w:sz w:val="24"/>
          <w:szCs w:val="24"/>
        </w:rPr>
        <w:t>Approachable and flexible</w:t>
      </w:r>
    </w:p>
    <w:p w14:paraId="595C6FBE" w14:textId="77777777" w:rsidR="008D3562" w:rsidRPr="00194317" w:rsidRDefault="008D3562" w:rsidP="008D356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94317">
        <w:rPr>
          <w:sz w:val="24"/>
          <w:szCs w:val="24"/>
        </w:rPr>
        <w:lastRenderedPageBreak/>
        <w:t xml:space="preserve">Honest and reliable </w:t>
      </w:r>
    </w:p>
    <w:p w14:paraId="4A37B85F" w14:textId="77777777" w:rsidR="008D3562" w:rsidRPr="00194317" w:rsidRDefault="008D3562" w:rsidP="008D356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94317">
        <w:rPr>
          <w:sz w:val="24"/>
          <w:szCs w:val="24"/>
        </w:rPr>
        <w:t xml:space="preserve">Enthusiastic </w:t>
      </w:r>
    </w:p>
    <w:p w14:paraId="56A8E103" w14:textId="77777777" w:rsidR="008D3562" w:rsidRDefault="008D3562" w:rsidP="008D356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94317">
        <w:rPr>
          <w:sz w:val="24"/>
          <w:szCs w:val="24"/>
        </w:rPr>
        <w:t>Sensitive to patients needs</w:t>
      </w:r>
    </w:p>
    <w:p w14:paraId="27CD1B64" w14:textId="77777777" w:rsidR="008D3562" w:rsidRPr="008D3562" w:rsidRDefault="008D3562" w:rsidP="008D3562">
      <w:pPr>
        <w:ind w:left="360"/>
      </w:pPr>
    </w:p>
    <w:p w14:paraId="02A08301" w14:textId="77777777" w:rsidR="008D3562" w:rsidRPr="00194317" w:rsidRDefault="008D3562" w:rsidP="008D3562">
      <w:pPr>
        <w:rPr>
          <w:rFonts w:ascii="Calibri" w:hAnsi="Calibri" w:cs="Calibri"/>
          <w:b/>
          <w:bCs/>
        </w:rPr>
      </w:pPr>
      <w:r w:rsidRPr="00194317">
        <w:rPr>
          <w:rFonts w:ascii="Calibri" w:hAnsi="Calibri" w:cs="Calibri"/>
          <w:b/>
          <w:bCs/>
        </w:rPr>
        <w:t>Values, Drivers and Motivators</w:t>
      </w:r>
    </w:p>
    <w:p w14:paraId="62CE6F44" w14:textId="77777777" w:rsidR="008D3562" w:rsidRPr="00194317" w:rsidRDefault="008D3562" w:rsidP="008D3562">
      <w:pPr>
        <w:rPr>
          <w:rFonts w:ascii="Calibri" w:hAnsi="Calibri" w:cs="Calibri"/>
          <w:b/>
          <w:bCs/>
        </w:rPr>
      </w:pPr>
    </w:p>
    <w:p w14:paraId="248F5C7F" w14:textId="77777777" w:rsidR="008D3562" w:rsidRPr="00194317" w:rsidRDefault="008D3562" w:rsidP="008D356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194317">
        <w:rPr>
          <w:sz w:val="24"/>
          <w:szCs w:val="24"/>
        </w:rPr>
        <w:t>Willingness to undergo further training or development</w:t>
      </w:r>
    </w:p>
    <w:p w14:paraId="2ADC47FC" w14:textId="77777777" w:rsidR="008D3562" w:rsidRPr="00194317" w:rsidRDefault="008D3562" w:rsidP="008D356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194317">
        <w:rPr>
          <w:sz w:val="24"/>
          <w:szCs w:val="24"/>
        </w:rPr>
        <w:t>Requires a flexible approach, and a highly motivated post holder. The role may need to be reviewed and developed in the future in line with changing priorities</w:t>
      </w:r>
    </w:p>
    <w:p w14:paraId="5FC24BD6" w14:textId="77777777" w:rsidR="008D3562" w:rsidRPr="00194317" w:rsidRDefault="008D3562" w:rsidP="008D356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194317">
        <w:rPr>
          <w:sz w:val="24"/>
          <w:szCs w:val="24"/>
        </w:rPr>
        <w:t>Access to and ability to use transport as travel between sites across the county will be required for meetings and training</w:t>
      </w:r>
    </w:p>
    <w:p w14:paraId="3BE440E9" w14:textId="77777777" w:rsidR="008D3562" w:rsidRPr="00194317" w:rsidRDefault="008D3562" w:rsidP="008D356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194317">
        <w:rPr>
          <w:sz w:val="24"/>
          <w:szCs w:val="24"/>
        </w:rPr>
        <w:t>Willingness to undergo further training and development as the job develops</w:t>
      </w:r>
    </w:p>
    <w:p w14:paraId="56DE15B9" w14:textId="77777777" w:rsidR="006529B1" w:rsidRPr="00194317" w:rsidRDefault="006529B1" w:rsidP="00194317">
      <w:pPr>
        <w:rPr>
          <w:rFonts w:ascii="Calibri" w:hAnsi="Calibri" w:cs="Calibri"/>
        </w:rPr>
      </w:pPr>
    </w:p>
    <w:sectPr w:rsidR="006529B1" w:rsidRPr="00194317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75EBB" w14:textId="77777777" w:rsidR="001F7742" w:rsidRDefault="001F7742">
      <w:r>
        <w:separator/>
      </w:r>
    </w:p>
  </w:endnote>
  <w:endnote w:type="continuationSeparator" w:id="0">
    <w:p w14:paraId="3C77A8BA" w14:textId="77777777" w:rsidR="001F7742" w:rsidRDefault="001F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AB01" w14:textId="77777777" w:rsidR="00BB6C10" w:rsidRDefault="00194317">
    <w:pPr>
      <w:pStyle w:val="Footer"/>
      <w:tabs>
        <w:tab w:val="clear" w:pos="9026"/>
        <w:tab w:val="right" w:pos="90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DE4A9" w14:textId="77777777" w:rsidR="001F7742" w:rsidRDefault="001F7742">
      <w:r>
        <w:separator/>
      </w:r>
    </w:p>
  </w:footnote>
  <w:footnote w:type="continuationSeparator" w:id="0">
    <w:p w14:paraId="3FE21BCE" w14:textId="77777777" w:rsidR="001F7742" w:rsidRDefault="001F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85EE0" w14:textId="77777777" w:rsidR="00BB6C10" w:rsidRDefault="00194317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A70231C" wp14:editId="6AFFE57A">
          <wp:simplePos x="0" y="0"/>
          <wp:positionH relativeFrom="column">
            <wp:posOffset>3574472</wp:posOffset>
          </wp:positionH>
          <wp:positionV relativeFrom="paragraph">
            <wp:posOffset>-166659</wp:posOffset>
          </wp:positionV>
          <wp:extent cx="2798445" cy="573405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P-Master-logo-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4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F20"/>
    <w:multiLevelType w:val="multilevel"/>
    <w:tmpl w:val="94A4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557B8"/>
    <w:multiLevelType w:val="hybridMultilevel"/>
    <w:tmpl w:val="D9D2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6F9"/>
    <w:multiLevelType w:val="hybridMultilevel"/>
    <w:tmpl w:val="ABB4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0A9B"/>
    <w:multiLevelType w:val="hybridMultilevel"/>
    <w:tmpl w:val="B4E0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A20C9"/>
    <w:multiLevelType w:val="hybridMultilevel"/>
    <w:tmpl w:val="8272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73C5"/>
    <w:multiLevelType w:val="hybridMultilevel"/>
    <w:tmpl w:val="4312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006BE"/>
    <w:multiLevelType w:val="hybridMultilevel"/>
    <w:tmpl w:val="AB2AE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54D9"/>
    <w:multiLevelType w:val="hybridMultilevel"/>
    <w:tmpl w:val="B88083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D748DC"/>
    <w:multiLevelType w:val="hybridMultilevel"/>
    <w:tmpl w:val="5C78D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B52DF"/>
    <w:multiLevelType w:val="hybridMultilevel"/>
    <w:tmpl w:val="250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539DA"/>
    <w:multiLevelType w:val="hybridMultilevel"/>
    <w:tmpl w:val="4936F3F8"/>
    <w:lvl w:ilvl="0" w:tplc="25E2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EA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43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C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C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A5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43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8A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27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7F2B0B"/>
    <w:multiLevelType w:val="hybridMultilevel"/>
    <w:tmpl w:val="07E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91B19"/>
    <w:multiLevelType w:val="hybridMultilevel"/>
    <w:tmpl w:val="8592C9F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2A3A4089"/>
    <w:multiLevelType w:val="hybridMultilevel"/>
    <w:tmpl w:val="01A6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53D92"/>
    <w:multiLevelType w:val="hybridMultilevel"/>
    <w:tmpl w:val="7B2A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C7215"/>
    <w:multiLevelType w:val="hybridMultilevel"/>
    <w:tmpl w:val="E4D4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D62B1"/>
    <w:multiLevelType w:val="multilevel"/>
    <w:tmpl w:val="BB6A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4C0F9C"/>
    <w:multiLevelType w:val="hybridMultilevel"/>
    <w:tmpl w:val="F7BCA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C1ECF"/>
    <w:multiLevelType w:val="multilevel"/>
    <w:tmpl w:val="76CC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SymbolMT" w:eastAsia="Times New Roman" w:hAnsi="SymbolMT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EA63A6"/>
    <w:multiLevelType w:val="hybridMultilevel"/>
    <w:tmpl w:val="54B0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F0D52"/>
    <w:multiLevelType w:val="multilevel"/>
    <w:tmpl w:val="4D0E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E4878"/>
    <w:multiLevelType w:val="hybridMultilevel"/>
    <w:tmpl w:val="C5D8A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E4A04"/>
    <w:multiLevelType w:val="hybridMultilevel"/>
    <w:tmpl w:val="A6242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933D4"/>
    <w:multiLevelType w:val="hybridMultilevel"/>
    <w:tmpl w:val="29AC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A5168"/>
    <w:multiLevelType w:val="hybridMultilevel"/>
    <w:tmpl w:val="8BBE8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A357A6"/>
    <w:multiLevelType w:val="hybridMultilevel"/>
    <w:tmpl w:val="50DA4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76043"/>
    <w:multiLevelType w:val="hybridMultilevel"/>
    <w:tmpl w:val="69EE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529BD"/>
    <w:multiLevelType w:val="hybridMultilevel"/>
    <w:tmpl w:val="8D88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84F35"/>
    <w:multiLevelType w:val="hybridMultilevel"/>
    <w:tmpl w:val="F5B6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A1973"/>
    <w:multiLevelType w:val="hybridMultilevel"/>
    <w:tmpl w:val="E94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6603F"/>
    <w:multiLevelType w:val="hybridMultilevel"/>
    <w:tmpl w:val="DCF6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B7C7E"/>
    <w:multiLevelType w:val="hybridMultilevel"/>
    <w:tmpl w:val="771E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D644F"/>
    <w:multiLevelType w:val="hybridMultilevel"/>
    <w:tmpl w:val="B634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967F2"/>
    <w:multiLevelType w:val="hybridMultilevel"/>
    <w:tmpl w:val="1F00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45B86"/>
    <w:multiLevelType w:val="hybridMultilevel"/>
    <w:tmpl w:val="DB6C808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BEB2EB5"/>
    <w:multiLevelType w:val="hybridMultilevel"/>
    <w:tmpl w:val="BA7A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6"/>
  </w:num>
  <w:num w:numId="5">
    <w:abstractNumId w:val="3"/>
  </w:num>
  <w:num w:numId="6">
    <w:abstractNumId w:val="12"/>
  </w:num>
  <w:num w:numId="7">
    <w:abstractNumId w:val="28"/>
  </w:num>
  <w:num w:numId="8">
    <w:abstractNumId w:val="14"/>
  </w:num>
  <w:num w:numId="9">
    <w:abstractNumId w:val="26"/>
  </w:num>
  <w:num w:numId="10">
    <w:abstractNumId w:val="34"/>
  </w:num>
  <w:num w:numId="11">
    <w:abstractNumId w:val="17"/>
  </w:num>
  <w:num w:numId="12">
    <w:abstractNumId w:val="29"/>
  </w:num>
  <w:num w:numId="13">
    <w:abstractNumId w:val="32"/>
  </w:num>
  <w:num w:numId="14">
    <w:abstractNumId w:val="6"/>
  </w:num>
  <w:num w:numId="15">
    <w:abstractNumId w:val="8"/>
  </w:num>
  <w:num w:numId="16">
    <w:abstractNumId w:val="31"/>
  </w:num>
  <w:num w:numId="17">
    <w:abstractNumId w:val="4"/>
  </w:num>
  <w:num w:numId="18">
    <w:abstractNumId w:val="30"/>
  </w:num>
  <w:num w:numId="19">
    <w:abstractNumId w:val="20"/>
  </w:num>
  <w:num w:numId="20">
    <w:abstractNumId w:val="25"/>
  </w:num>
  <w:num w:numId="21">
    <w:abstractNumId w:val="5"/>
  </w:num>
  <w:num w:numId="22">
    <w:abstractNumId w:val="22"/>
  </w:num>
  <w:num w:numId="23">
    <w:abstractNumId w:val="23"/>
  </w:num>
  <w:num w:numId="24">
    <w:abstractNumId w:val="35"/>
  </w:num>
  <w:num w:numId="25">
    <w:abstractNumId w:val="0"/>
  </w:num>
  <w:num w:numId="26">
    <w:abstractNumId w:val="7"/>
  </w:num>
  <w:num w:numId="27">
    <w:abstractNumId w:val="24"/>
  </w:num>
  <w:num w:numId="28">
    <w:abstractNumId w:val="33"/>
  </w:num>
  <w:num w:numId="29">
    <w:abstractNumId w:val="13"/>
  </w:num>
  <w:num w:numId="30">
    <w:abstractNumId w:val="27"/>
  </w:num>
  <w:num w:numId="31">
    <w:abstractNumId w:val="2"/>
  </w:num>
  <w:num w:numId="32">
    <w:abstractNumId w:val="21"/>
  </w:num>
  <w:num w:numId="33">
    <w:abstractNumId w:val="10"/>
  </w:num>
  <w:num w:numId="34">
    <w:abstractNumId w:val="11"/>
  </w:num>
  <w:num w:numId="35">
    <w:abstractNumId w:val="19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0D"/>
    <w:rsid w:val="0002186F"/>
    <w:rsid w:val="0006363C"/>
    <w:rsid w:val="00132C24"/>
    <w:rsid w:val="00194317"/>
    <w:rsid w:val="001C1EED"/>
    <w:rsid w:val="001F6BEB"/>
    <w:rsid w:val="001F7742"/>
    <w:rsid w:val="00217FD9"/>
    <w:rsid w:val="00262B30"/>
    <w:rsid w:val="002A3ABF"/>
    <w:rsid w:val="003268FA"/>
    <w:rsid w:val="0035722F"/>
    <w:rsid w:val="003664D3"/>
    <w:rsid w:val="003D56C3"/>
    <w:rsid w:val="004500D7"/>
    <w:rsid w:val="00565A3D"/>
    <w:rsid w:val="00590DF5"/>
    <w:rsid w:val="005C2A15"/>
    <w:rsid w:val="006529B1"/>
    <w:rsid w:val="007867B1"/>
    <w:rsid w:val="007A3A0D"/>
    <w:rsid w:val="00891F9F"/>
    <w:rsid w:val="008B4D67"/>
    <w:rsid w:val="008B7FA1"/>
    <w:rsid w:val="008D3562"/>
    <w:rsid w:val="00967EAF"/>
    <w:rsid w:val="00A5145A"/>
    <w:rsid w:val="00A76769"/>
    <w:rsid w:val="00AA1E3F"/>
    <w:rsid w:val="00B81FEB"/>
    <w:rsid w:val="00BE55CF"/>
    <w:rsid w:val="00C468AE"/>
    <w:rsid w:val="00DA4114"/>
    <w:rsid w:val="00E04991"/>
    <w:rsid w:val="00E962B0"/>
    <w:rsid w:val="00E97DB8"/>
    <w:rsid w:val="00EB55B3"/>
    <w:rsid w:val="00F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CECA"/>
  <w15:chartTrackingRefBased/>
  <w15:docId w15:val="{616DD769-84D0-5D46-850C-0342D425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3A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7A3A0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7A3A0D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link w:val="FooterChar"/>
    <w:rsid w:val="007A3A0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7A3A0D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7A3A0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ListParagraph">
    <w:name w:val="List Paragraph"/>
    <w:rsid w:val="007A3A0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7A3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5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5B3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5B3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B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385120CE2114F80913469E0F34C75" ma:contentTypeVersion="12" ma:contentTypeDescription="Create a new document." ma:contentTypeScope="" ma:versionID="187bd167a50fff122cfb92f5072f03a3">
  <xsd:schema xmlns:xsd="http://www.w3.org/2001/XMLSchema" xmlns:xs="http://www.w3.org/2001/XMLSchema" xmlns:p="http://schemas.microsoft.com/office/2006/metadata/properties" xmlns:ns3="49a7349b-db25-4df3-80c8-9a98152f1986" xmlns:ns4="8e3a85f5-f2ee-4e30-b6e3-07550cb0c821" targetNamespace="http://schemas.microsoft.com/office/2006/metadata/properties" ma:root="true" ma:fieldsID="6821e779857c4bb4def03f691af17b74" ns3:_="" ns4:_="">
    <xsd:import namespace="49a7349b-db25-4df3-80c8-9a98152f1986"/>
    <xsd:import namespace="8e3a85f5-f2ee-4e30-b6e3-07550cb0c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349b-db25-4df3-80c8-9a98152f1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a85f5-f2ee-4e30-b6e3-07550cb0c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ED265-FB6F-4D47-AB92-352DC1FFE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8F4DB-692B-43B6-B658-C3C30F1FD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4C6684-E2D3-452D-BF49-4154DBA5C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7349b-db25-4df3-80c8-9a98152f1986"/>
    <ds:schemaRef ds:uri="8e3a85f5-f2ee-4e30-b6e3-07550cb0c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Sheehan (MSci Biochem w Prof Pla FT)</dc:creator>
  <cp:keywords/>
  <dc:description/>
  <cp:lastModifiedBy>Clair Huckerby</cp:lastModifiedBy>
  <cp:revision>3</cp:revision>
  <dcterms:created xsi:type="dcterms:W3CDTF">2020-05-27T07:01:00Z</dcterms:created>
  <dcterms:modified xsi:type="dcterms:W3CDTF">2020-05-27T07:03:00Z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0x01010010E385120CE2114F80913469E0F34C75</vt:lpwstr>
  </property>
</Properties>
</file>