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3BF92" w14:textId="7912ACD4" w:rsidR="00DB7595" w:rsidRDefault="00111501" w:rsidP="00642713">
      <w:pPr>
        <w:jc w:val="center"/>
      </w:pPr>
      <w:r>
        <w:rPr>
          <w:noProof/>
          <w:lang w:val="en-GB" w:eastAsia="en-GB"/>
        </w:rPr>
        <w:drawing>
          <wp:inline distT="0" distB="0" distL="0" distR="0" wp14:anchorId="494053B0" wp14:editId="13CCA1FB">
            <wp:extent cx="4571994" cy="676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P-Master-logo-strapline.jpg"/>
                    <pic:cNvPicPr/>
                  </pic:nvPicPr>
                  <pic:blipFill>
                    <a:blip r:embed="rId5">
                      <a:extLst>
                        <a:ext uri="{28A0092B-C50C-407E-A947-70E740481C1C}">
                          <a14:useLocalDpi xmlns:a14="http://schemas.microsoft.com/office/drawing/2010/main" val="0"/>
                        </a:ext>
                      </a:extLst>
                    </a:blip>
                    <a:stretch>
                      <a:fillRect/>
                    </a:stretch>
                  </pic:blipFill>
                  <pic:spPr>
                    <a:xfrm>
                      <a:off x="0" y="0"/>
                      <a:ext cx="4628344" cy="684610"/>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2690"/>
        <w:gridCol w:w="6650"/>
      </w:tblGrid>
      <w:tr w:rsidR="007C37B8" w:rsidRPr="00B250EA" w14:paraId="69C31A2E" w14:textId="3B2704D8" w:rsidTr="00AF769A">
        <w:trPr>
          <w:trHeight w:val="70"/>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92452" w14:textId="3A465470" w:rsidR="007C37B8" w:rsidRPr="00551AF4" w:rsidRDefault="007C37B8" w:rsidP="00D1014C">
            <w:pPr>
              <w:spacing w:after="0"/>
              <w:jc w:val="center"/>
              <w:rPr>
                <w:rFonts w:cstheme="minorHAnsi"/>
                <w:b/>
                <w:bCs/>
                <w:sz w:val="24"/>
                <w:szCs w:val="24"/>
              </w:rPr>
            </w:pPr>
            <w:r w:rsidRPr="00551AF4">
              <w:rPr>
                <w:rFonts w:cstheme="minorHAnsi"/>
                <w:b/>
                <w:bCs/>
                <w:sz w:val="24"/>
                <w:szCs w:val="24"/>
              </w:rPr>
              <w:t xml:space="preserve">Surgery </w:t>
            </w:r>
            <w:r w:rsidR="003503AB" w:rsidRPr="00551AF4">
              <w:rPr>
                <w:rFonts w:cstheme="minorHAnsi"/>
                <w:b/>
                <w:bCs/>
                <w:sz w:val="24"/>
                <w:szCs w:val="24"/>
              </w:rPr>
              <w:t>N</w:t>
            </w:r>
            <w:r w:rsidRPr="00551AF4">
              <w:rPr>
                <w:rFonts w:cstheme="minorHAnsi"/>
                <w:b/>
                <w:bCs/>
                <w:sz w:val="24"/>
                <w:szCs w:val="24"/>
              </w:rPr>
              <w:t>ame</w:t>
            </w:r>
            <w:r w:rsidR="00835405" w:rsidRPr="00551AF4">
              <w:rPr>
                <w:rFonts w:cstheme="minorHAnsi"/>
                <w:b/>
                <w:bCs/>
                <w:sz w:val="24"/>
                <w:szCs w:val="24"/>
              </w:rPr>
              <w:t>:</w:t>
            </w:r>
          </w:p>
        </w:tc>
        <w:tc>
          <w:tcPr>
            <w:tcW w:w="6650" w:type="dxa"/>
            <w:tcBorders>
              <w:top w:val="single" w:sz="8" w:space="0" w:color="auto"/>
              <w:left w:val="single" w:sz="8" w:space="0" w:color="auto"/>
              <w:bottom w:val="single" w:sz="8" w:space="0" w:color="auto"/>
              <w:right w:val="single" w:sz="8" w:space="0" w:color="auto"/>
            </w:tcBorders>
            <w:vAlign w:val="center"/>
          </w:tcPr>
          <w:p w14:paraId="62F1A629" w14:textId="305D5585" w:rsidR="007C37B8" w:rsidRPr="00551AF4" w:rsidRDefault="00502BCB" w:rsidP="00FD0739">
            <w:pPr>
              <w:spacing w:after="0"/>
              <w:rPr>
                <w:rFonts w:cstheme="minorHAnsi"/>
                <w:bCs/>
                <w:sz w:val="24"/>
                <w:szCs w:val="24"/>
              </w:rPr>
            </w:pPr>
            <w:r>
              <w:rPr>
                <w:rFonts w:cstheme="minorHAnsi"/>
                <w:bCs/>
                <w:sz w:val="24"/>
                <w:szCs w:val="24"/>
              </w:rPr>
              <w:t>Harlequin Surgery</w:t>
            </w:r>
          </w:p>
        </w:tc>
      </w:tr>
      <w:tr w:rsidR="007C37B8" w:rsidRPr="002654B1" w14:paraId="5C338841" w14:textId="3E2EA097" w:rsidTr="00AF769A">
        <w:trPr>
          <w:trHeight w:val="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03FFB" w14:textId="37222A20" w:rsidR="007C37B8" w:rsidRPr="002654B1" w:rsidRDefault="007C37B8" w:rsidP="00D1014C">
            <w:pPr>
              <w:spacing w:after="0"/>
              <w:jc w:val="center"/>
              <w:rPr>
                <w:rFonts w:ascii="Arial" w:hAnsi="Arial" w:cs="Arial"/>
                <w:b/>
                <w:bCs/>
                <w:sz w:val="24"/>
                <w:szCs w:val="24"/>
              </w:rPr>
            </w:pPr>
            <w:r w:rsidRPr="002654B1">
              <w:rPr>
                <w:rFonts w:ascii="Arial" w:hAnsi="Arial" w:cs="Arial"/>
                <w:b/>
                <w:bCs/>
                <w:sz w:val="24"/>
                <w:szCs w:val="24"/>
              </w:rPr>
              <w:t xml:space="preserve">Job </w:t>
            </w:r>
            <w:r w:rsidR="003503AB" w:rsidRPr="002654B1">
              <w:rPr>
                <w:rFonts w:ascii="Arial" w:hAnsi="Arial" w:cs="Arial"/>
                <w:b/>
                <w:bCs/>
                <w:sz w:val="24"/>
                <w:szCs w:val="24"/>
              </w:rPr>
              <w:t>T</w:t>
            </w:r>
            <w:r w:rsidRPr="002654B1">
              <w:rPr>
                <w:rFonts w:ascii="Arial" w:hAnsi="Arial" w:cs="Arial"/>
                <w:b/>
                <w:bCs/>
                <w:sz w:val="24"/>
                <w:szCs w:val="24"/>
              </w:rPr>
              <w:t>itle</w:t>
            </w:r>
            <w:r w:rsidR="00835405" w:rsidRPr="002654B1">
              <w:rPr>
                <w:rFonts w:ascii="Arial" w:hAnsi="Arial" w:cs="Arial"/>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1DD3A7CF" w14:textId="1F9D134E" w:rsidR="007C37B8" w:rsidRPr="002654B1" w:rsidRDefault="001C4065" w:rsidP="00FD0739">
            <w:pPr>
              <w:spacing w:after="0"/>
              <w:rPr>
                <w:rFonts w:ascii="Arial" w:hAnsi="Arial" w:cs="Arial"/>
                <w:bCs/>
                <w:sz w:val="24"/>
                <w:szCs w:val="24"/>
              </w:rPr>
            </w:pPr>
            <w:r w:rsidRPr="002654B1">
              <w:rPr>
                <w:rFonts w:ascii="Arial" w:hAnsi="Arial" w:cs="Arial"/>
                <w:bCs/>
                <w:sz w:val="24"/>
                <w:szCs w:val="24"/>
              </w:rPr>
              <w:t>Clinical Practice based Pharmacist</w:t>
            </w:r>
          </w:p>
        </w:tc>
      </w:tr>
      <w:tr w:rsidR="008F2438" w:rsidRPr="00B250EA" w14:paraId="6F73593B" w14:textId="77777777" w:rsidTr="00AF769A">
        <w:trPr>
          <w:trHeight w:val="1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BDB3A9" w14:textId="34B6D482" w:rsidR="008F2438" w:rsidRPr="00551AF4" w:rsidRDefault="00D1014C" w:rsidP="00D1014C">
            <w:pPr>
              <w:spacing w:after="0"/>
              <w:jc w:val="center"/>
              <w:rPr>
                <w:rFonts w:cstheme="minorHAnsi"/>
                <w:b/>
                <w:bCs/>
                <w:sz w:val="24"/>
                <w:szCs w:val="24"/>
              </w:rPr>
            </w:pPr>
            <w:r w:rsidRPr="00551AF4">
              <w:rPr>
                <w:rFonts w:cstheme="minorHAnsi"/>
                <w:b/>
                <w:bCs/>
                <w:sz w:val="24"/>
                <w:szCs w:val="24"/>
              </w:rPr>
              <w:t>Salary</w:t>
            </w:r>
            <w:r w:rsidR="00835405" w:rsidRPr="00551AF4">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1DA21E5B" w14:textId="1D782EF1" w:rsidR="008F2438" w:rsidRPr="00551AF4" w:rsidRDefault="00502BCB" w:rsidP="00FD0739">
            <w:pPr>
              <w:spacing w:after="0"/>
              <w:rPr>
                <w:rFonts w:cstheme="minorHAnsi"/>
                <w:bCs/>
                <w:sz w:val="24"/>
                <w:szCs w:val="24"/>
              </w:rPr>
            </w:pPr>
            <w:r>
              <w:rPr>
                <w:rFonts w:cstheme="minorHAnsi"/>
                <w:bCs/>
                <w:sz w:val="24"/>
                <w:szCs w:val="24"/>
              </w:rPr>
              <w:t>TBA</w:t>
            </w:r>
          </w:p>
        </w:tc>
      </w:tr>
      <w:tr w:rsidR="001C4065" w:rsidRPr="00B250EA" w14:paraId="417FE662" w14:textId="77777777" w:rsidTr="00AF769A">
        <w:trPr>
          <w:trHeight w:val="1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ED3E3A" w14:textId="58F31710" w:rsidR="001C4065" w:rsidRPr="00551AF4" w:rsidRDefault="001C4065" w:rsidP="00D1014C">
            <w:pPr>
              <w:spacing w:after="0"/>
              <w:jc w:val="center"/>
              <w:rPr>
                <w:rFonts w:cstheme="minorHAnsi"/>
                <w:b/>
                <w:bCs/>
                <w:sz w:val="24"/>
                <w:szCs w:val="24"/>
              </w:rPr>
            </w:pPr>
            <w:r>
              <w:rPr>
                <w:rFonts w:cstheme="minorHAnsi"/>
                <w:b/>
                <w:bCs/>
                <w:sz w:val="24"/>
                <w:szCs w:val="24"/>
              </w:rPr>
              <w:t>Responsible to:</w:t>
            </w:r>
          </w:p>
        </w:tc>
        <w:tc>
          <w:tcPr>
            <w:tcW w:w="6650" w:type="dxa"/>
            <w:tcBorders>
              <w:top w:val="nil"/>
              <w:left w:val="single" w:sz="8" w:space="0" w:color="auto"/>
              <w:bottom w:val="single" w:sz="8" w:space="0" w:color="auto"/>
              <w:right w:val="single" w:sz="8" w:space="0" w:color="auto"/>
            </w:tcBorders>
            <w:vAlign w:val="center"/>
          </w:tcPr>
          <w:p w14:paraId="3378EF45" w14:textId="72BE2F3E" w:rsidR="001C4065" w:rsidRDefault="001C4065" w:rsidP="00FD0739">
            <w:pPr>
              <w:spacing w:after="0"/>
              <w:rPr>
                <w:rFonts w:cstheme="minorHAnsi"/>
                <w:bCs/>
                <w:sz w:val="24"/>
                <w:szCs w:val="24"/>
              </w:rPr>
            </w:pPr>
            <w:r>
              <w:rPr>
                <w:rFonts w:cstheme="minorHAnsi"/>
                <w:bCs/>
                <w:sz w:val="24"/>
                <w:szCs w:val="24"/>
              </w:rPr>
              <w:t>Practice Partners/Practice Manager</w:t>
            </w:r>
          </w:p>
        </w:tc>
      </w:tr>
      <w:tr w:rsidR="001C4065" w:rsidRPr="00B250EA" w14:paraId="783BC038" w14:textId="77777777" w:rsidTr="00AF769A">
        <w:trPr>
          <w:trHeight w:val="1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B22F6" w14:textId="1827ACD1" w:rsidR="001C4065" w:rsidRDefault="001C4065" w:rsidP="00D1014C">
            <w:pPr>
              <w:spacing w:after="0"/>
              <w:jc w:val="center"/>
              <w:rPr>
                <w:rFonts w:cstheme="minorHAnsi"/>
                <w:b/>
                <w:bCs/>
                <w:sz w:val="24"/>
                <w:szCs w:val="24"/>
              </w:rPr>
            </w:pPr>
            <w:r>
              <w:rPr>
                <w:rFonts w:cstheme="minorHAnsi"/>
                <w:b/>
                <w:bCs/>
                <w:sz w:val="24"/>
                <w:szCs w:val="24"/>
              </w:rPr>
              <w:t>Hours:</w:t>
            </w:r>
          </w:p>
        </w:tc>
        <w:tc>
          <w:tcPr>
            <w:tcW w:w="6650" w:type="dxa"/>
            <w:tcBorders>
              <w:top w:val="nil"/>
              <w:left w:val="single" w:sz="8" w:space="0" w:color="auto"/>
              <w:bottom w:val="single" w:sz="8" w:space="0" w:color="auto"/>
              <w:right w:val="single" w:sz="8" w:space="0" w:color="auto"/>
            </w:tcBorders>
            <w:vAlign w:val="center"/>
          </w:tcPr>
          <w:p w14:paraId="61C907C3" w14:textId="2B14F279" w:rsidR="001C4065" w:rsidRDefault="001C4065" w:rsidP="00FD0739">
            <w:pPr>
              <w:spacing w:after="0"/>
              <w:rPr>
                <w:rFonts w:cstheme="minorHAnsi"/>
                <w:bCs/>
                <w:sz w:val="24"/>
                <w:szCs w:val="24"/>
              </w:rPr>
            </w:pPr>
            <w:r>
              <w:rPr>
                <w:rFonts w:cstheme="minorHAnsi"/>
                <w:bCs/>
                <w:sz w:val="24"/>
                <w:szCs w:val="24"/>
              </w:rPr>
              <w:t>0.6 – Full Time</w:t>
            </w:r>
          </w:p>
        </w:tc>
      </w:tr>
      <w:tr w:rsidR="006035EE" w:rsidRPr="00B250EA" w14:paraId="36D57326" w14:textId="77777777" w:rsidTr="00AF769A">
        <w:trPr>
          <w:trHeight w:val="88"/>
        </w:trPr>
        <w:tc>
          <w:tcPr>
            <w:tcW w:w="9340" w:type="dxa"/>
            <w:gridSpan w:val="2"/>
            <w:tcBorders>
              <w:top w:val="nil"/>
              <w:left w:val="single" w:sz="8" w:space="0" w:color="auto"/>
              <w:bottom w:val="single" w:sz="8" w:space="0" w:color="auto"/>
              <w:right w:val="single" w:sz="8" w:space="0" w:color="auto"/>
            </w:tcBorders>
            <w:shd w:val="clear" w:color="auto" w:fill="FF0066"/>
            <w:tcMar>
              <w:top w:w="0" w:type="dxa"/>
              <w:left w:w="108" w:type="dxa"/>
              <w:bottom w:w="0" w:type="dxa"/>
              <w:right w:w="108" w:type="dxa"/>
            </w:tcMar>
            <w:vAlign w:val="center"/>
          </w:tcPr>
          <w:p w14:paraId="1376277C" w14:textId="77777777" w:rsidR="006035EE" w:rsidRPr="00AF769A" w:rsidRDefault="006035EE" w:rsidP="00D1014C">
            <w:pPr>
              <w:spacing w:after="0"/>
              <w:rPr>
                <w:rFonts w:ascii="Abadi Extra Light" w:hAnsi="Abadi Extra Light"/>
                <w:bCs/>
                <w:sz w:val="4"/>
                <w:szCs w:val="4"/>
              </w:rPr>
            </w:pPr>
          </w:p>
        </w:tc>
      </w:tr>
      <w:tr w:rsidR="00D1014C" w:rsidRPr="00B250EA" w14:paraId="33CBE020" w14:textId="560B248F" w:rsidTr="00D1014C">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867199" w14:textId="63544706" w:rsidR="00D1014C" w:rsidRPr="00FD1463" w:rsidRDefault="00D1014C" w:rsidP="00D1014C">
            <w:pPr>
              <w:spacing w:after="0"/>
              <w:jc w:val="center"/>
              <w:rPr>
                <w:rFonts w:ascii="Abadi Extra Light" w:hAnsi="Abadi Extra Light"/>
                <w:b/>
                <w:bCs/>
                <w:sz w:val="24"/>
                <w:szCs w:val="24"/>
              </w:rPr>
            </w:pPr>
            <w:r w:rsidRPr="00FD1463">
              <w:rPr>
                <w:rFonts w:ascii="Calibri" w:hAnsi="Calibri" w:cs="Calibri"/>
                <w:b/>
                <w:bCs/>
                <w:sz w:val="24"/>
                <w:szCs w:val="24"/>
              </w:rPr>
              <w:t>Description</w:t>
            </w:r>
          </w:p>
        </w:tc>
      </w:tr>
      <w:tr w:rsidR="00D1014C" w:rsidRPr="00B250EA" w14:paraId="2ABFD3A4" w14:textId="77777777" w:rsidTr="00AF769A">
        <w:trPr>
          <w:trHeight w:val="4570"/>
        </w:trPr>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AAA7C0" w14:textId="7BA62F34" w:rsidR="001C4065" w:rsidRPr="002654B1" w:rsidRDefault="005D3DB0" w:rsidP="00502BCB">
            <w:pPr>
              <w:shd w:val="clear" w:color="auto" w:fill="FFFFFF"/>
              <w:spacing w:after="120" w:line="324" w:lineRule="atLeast"/>
              <w:rPr>
                <w:rFonts w:asciiTheme="majorHAnsi" w:eastAsia="Times New Roman" w:hAnsiTheme="majorHAnsi" w:cs="Arial"/>
                <w:color w:val="333333"/>
              </w:rPr>
            </w:pPr>
            <w:r w:rsidRPr="002654B1">
              <w:rPr>
                <w:rFonts w:asciiTheme="majorHAnsi" w:eastAsia="Times New Roman" w:hAnsiTheme="majorHAnsi" w:cs="Arial"/>
                <w:color w:val="333333"/>
              </w:rPr>
              <w:t>The Harlequin Surgery has an exciting opportunity for a</w:t>
            </w:r>
            <w:r w:rsidR="001C4065" w:rsidRPr="002654B1">
              <w:rPr>
                <w:rFonts w:asciiTheme="majorHAnsi" w:eastAsia="Times New Roman" w:hAnsiTheme="majorHAnsi" w:cs="Arial"/>
                <w:color w:val="333333"/>
              </w:rPr>
              <w:t xml:space="preserve"> Practice </w:t>
            </w:r>
            <w:r w:rsidR="002654B1">
              <w:rPr>
                <w:rFonts w:asciiTheme="majorHAnsi" w:eastAsia="Times New Roman" w:hAnsiTheme="majorHAnsi" w:cs="Arial"/>
                <w:color w:val="333333"/>
              </w:rPr>
              <w:t>b</w:t>
            </w:r>
            <w:r w:rsidR="001C4065" w:rsidRPr="002654B1">
              <w:rPr>
                <w:rFonts w:asciiTheme="majorHAnsi" w:eastAsia="Times New Roman" w:hAnsiTheme="majorHAnsi" w:cs="Arial"/>
                <w:color w:val="333333"/>
              </w:rPr>
              <w:t>ased Pharmacist to</w:t>
            </w:r>
            <w:r w:rsidRPr="002654B1">
              <w:rPr>
                <w:rFonts w:asciiTheme="majorHAnsi" w:eastAsia="Times New Roman" w:hAnsiTheme="majorHAnsi" w:cs="Arial"/>
                <w:color w:val="333333"/>
              </w:rPr>
              <w:t xml:space="preserve"> join our forward thinking, friendly Practice. </w:t>
            </w:r>
          </w:p>
          <w:p w14:paraId="1BEBBE8A" w14:textId="2EE95C82" w:rsidR="00BD27E6" w:rsidRPr="002654B1" w:rsidRDefault="00BD27E6" w:rsidP="00502BCB">
            <w:pPr>
              <w:shd w:val="clear" w:color="auto" w:fill="FFFFFF"/>
              <w:spacing w:after="120" w:line="324" w:lineRule="atLeast"/>
              <w:rPr>
                <w:rFonts w:asciiTheme="majorHAnsi" w:eastAsia="Times New Roman" w:hAnsiTheme="majorHAnsi" w:cs="Arial"/>
                <w:color w:val="333333"/>
              </w:rPr>
            </w:pPr>
            <w:r w:rsidRPr="002654B1">
              <w:rPr>
                <w:rFonts w:asciiTheme="majorHAnsi" w:eastAsia="Times New Roman" w:hAnsiTheme="majorHAnsi" w:cs="Arial"/>
                <w:color w:val="333333"/>
              </w:rPr>
              <w:t xml:space="preserve">Your experience will have been gained within primary care or another Healthcare setting.  In this role you will be supported by another Clinical Practice based Pharmacist.  </w:t>
            </w:r>
          </w:p>
          <w:p w14:paraId="630D507D" w14:textId="77777777" w:rsidR="00BD27E6" w:rsidRPr="002654B1" w:rsidRDefault="00BD27E6" w:rsidP="00502BCB">
            <w:pPr>
              <w:shd w:val="clear" w:color="auto" w:fill="FFFFFF"/>
              <w:spacing w:after="120" w:line="324" w:lineRule="atLeast"/>
              <w:rPr>
                <w:rFonts w:asciiTheme="majorHAnsi" w:hAnsiTheme="majorHAnsi"/>
              </w:rPr>
            </w:pPr>
            <w:r w:rsidRPr="002654B1">
              <w:rPr>
                <w:rFonts w:asciiTheme="majorHAnsi" w:hAnsiTheme="majorHAnsi"/>
              </w:rPr>
              <w:t>The post holder will work as part of a multi-disciplinary team in a patient-facing role. The post holder will take responsibility for areas of chronic disease management within the practice and undertake clinical medication reviews to proactively manage patients with complex polypharmacy.</w:t>
            </w:r>
          </w:p>
          <w:p w14:paraId="073BBCC9" w14:textId="524B50AF" w:rsidR="00BD27E6" w:rsidRPr="002654B1" w:rsidRDefault="00BD27E6" w:rsidP="00502BCB">
            <w:pPr>
              <w:shd w:val="clear" w:color="auto" w:fill="FFFFFF"/>
              <w:spacing w:after="120" w:line="324" w:lineRule="atLeast"/>
              <w:rPr>
                <w:rFonts w:asciiTheme="majorHAnsi" w:hAnsiTheme="majorHAnsi"/>
              </w:rPr>
            </w:pPr>
            <w:r w:rsidRPr="002654B1">
              <w:rPr>
                <w:rFonts w:asciiTheme="majorHAnsi" w:hAnsiTheme="majorHAnsi"/>
              </w:rPr>
              <w:t>The post holder will provide primary support to general practice staff with regards to prescription and medication queries. They will help support the repeat prescription system, deal with acute prescription requests, and medicines reconciliation on transfer of care and systems for safer prescribing, providing expertise in clinical medicines advice while addressing both public and social care needs of patient in the Practice.</w:t>
            </w:r>
          </w:p>
          <w:p w14:paraId="4902BF10" w14:textId="77777777" w:rsidR="002654B1" w:rsidRPr="002654B1" w:rsidRDefault="00BD27E6" w:rsidP="00502BCB">
            <w:pPr>
              <w:shd w:val="clear" w:color="auto" w:fill="FFFFFF"/>
              <w:spacing w:after="120" w:line="324" w:lineRule="atLeast"/>
              <w:rPr>
                <w:rFonts w:asciiTheme="majorHAnsi" w:hAnsiTheme="majorHAnsi"/>
              </w:rPr>
            </w:pPr>
            <w:r w:rsidRPr="002654B1">
              <w:rPr>
                <w:rFonts w:asciiTheme="majorHAnsi" w:hAnsiTheme="majorHAnsi"/>
              </w:rPr>
              <w:t>The post holder will ensure that the practice integrates with community and hospital pharmacy to help utilise skill mix, improve patient outcomes, ensure better access to healthcare and help manage workload.</w:t>
            </w:r>
          </w:p>
          <w:p w14:paraId="2B34FC4D" w14:textId="2BCE8C6C" w:rsidR="00D1014C" w:rsidRPr="00551AF4" w:rsidRDefault="00502BCB" w:rsidP="002654B1">
            <w:pPr>
              <w:shd w:val="clear" w:color="auto" w:fill="FFFFFF"/>
              <w:spacing w:after="120" w:line="324" w:lineRule="atLeast"/>
              <w:rPr>
                <w:rFonts w:ascii="Calibri" w:hAnsi="Calibri" w:cs="Calibri"/>
                <w:bCs/>
                <w:sz w:val="24"/>
                <w:szCs w:val="24"/>
              </w:rPr>
            </w:pPr>
            <w:r w:rsidRPr="002654B1">
              <w:rPr>
                <w:rFonts w:asciiTheme="majorHAnsi" w:eastAsia="Times New Roman" w:hAnsiTheme="majorHAnsi" w:cs="Arial"/>
                <w:color w:val="333333"/>
              </w:rPr>
              <w:t>Informal enquires and visits are welcome.</w:t>
            </w:r>
            <w:r w:rsidRPr="00502BCB">
              <w:rPr>
                <w:rFonts w:ascii="Arial" w:eastAsia="Times New Roman" w:hAnsi="Arial" w:cs="Arial"/>
                <w:color w:val="333333"/>
                <w:sz w:val="18"/>
                <w:szCs w:val="18"/>
              </w:rPr>
              <w:t xml:space="preserve"> </w:t>
            </w:r>
          </w:p>
        </w:tc>
      </w:tr>
      <w:tr w:rsidR="00D1014C" w:rsidRPr="00B250EA" w14:paraId="5CE04A44" w14:textId="43C0018D" w:rsidTr="00D1014C">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0854FE" w14:textId="0EF1A25C" w:rsidR="00D1014C" w:rsidRPr="00AF769A" w:rsidRDefault="00D1014C" w:rsidP="00D1014C">
            <w:pPr>
              <w:spacing w:after="0"/>
              <w:jc w:val="center"/>
              <w:rPr>
                <w:rFonts w:ascii="Abadi Extra Light" w:hAnsi="Abadi Extra Light"/>
                <w:b/>
                <w:bCs/>
                <w:sz w:val="24"/>
                <w:szCs w:val="24"/>
              </w:rPr>
            </w:pPr>
            <w:r w:rsidRPr="00AF769A">
              <w:rPr>
                <w:rFonts w:ascii="Calibri" w:hAnsi="Calibri" w:cs="Calibri"/>
                <w:b/>
                <w:bCs/>
                <w:sz w:val="24"/>
                <w:szCs w:val="24"/>
              </w:rPr>
              <w:t xml:space="preserve">How to </w:t>
            </w:r>
            <w:r w:rsidR="003503AB" w:rsidRPr="00AF769A">
              <w:rPr>
                <w:rFonts w:ascii="Calibri" w:hAnsi="Calibri" w:cs="Calibri"/>
                <w:b/>
                <w:bCs/>
                <w:sz w:val="24"/>
                <w:szCs w:val="24"/>
              </w:rPr>
              <w:t>A</w:t>
            </w:r>
            <w:r w:rsidRPr="00AF769A">
              <w:rPr>
                <w:rFonts w:ascii="Calibri" w:hAnsi="Calibri" w:cs="Calibri"/>
                <w:b/>
                <w:bCs/>
                <w:sz w:val="24"/>
                <w:szCs w:val="24"/>
              </w:rPr>
              <w:t>pply</w:t>
            </w:r>
          </w:p>
        </w:tc>
      </w:tr>
      <w:tr w:rsidR="00A07155" w:rsidRPr="00B250EA" w14:paraId="11FAEFFF" w14:textId="77777777" w:rsidTr="005D3DB0">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3720BA" w14:textId="3C286895" w:rsidR="008A6F38" w:rsidRDefault="00F833F8" w:rsidP="00502BCB">
            <w:pPr>
              <w:spacing w:after="0"/>
              <w:jc w:val="both"/>
              <w:rPr>
                <w:rFonts w:ascii="Arial" w:eastAsia="Times New Roman" w:hAnsi="Arial" w:cs="Arial"/>
                <w:color w:val="333333"/>
                <w:sz w:val="18"/>
                <w:szCs w:val="18"/>
                <w:lang w:val="en-GB"/>
              </w:rPr>
            </w:pPr>
            <w:r>
              <w:rPr>
                <w:rFonts w:ascii="Arial" w:eastAsia="Times New Roman" w:hAnsi="Arial" w:cs="Arial"/>
                <w:color w:val="333333"/>
                <w:sz w:val="18"/>
                <w:szCs w:val="18"/>
                <w:lang w:val="en-GB"/>
              </w:rPr>
              <w:t xml:space="preserve">Vacancy on NHS Jobs: </w:t>
            </w:r>
            <w:hyperlink r:id="rId6" w:history="1">
              <w:r w:rsidR="00716D3C" w:rsidRPr="00345C64">
                <w:rPr>
                  <w:rStyle w:val="Hyperlink"/>
                  <w:rFonts w:ascii="Arial" w:eastAsia="Times New Roman" w:hAnsi="Arial" w:cs="Arial"/>
                  <w:sz w:val="18"/>
                  <w:szCs w:val="18"/>
                  <w:lang w:val="en-GB"/>
                </w:rPr>
                <w:t>https://beta.jobs.nhs.uk/candidate/jobadvert/A2422-22-9718</w:t>
              </w:r>
            </w:hyperlink>
          </w:p>
          <w:p w14:paraId="4F4E82C0" w14:textId="7540F870" w:rsidR="00A07155" w:rsidRPr="00AF769A" w:rsidRDefault="001E4002" w:rsidP="00502BCB">
            <w:pPr>
              <w:spacing w:after="0"/>
              <w:jc w:val="both"/>
              <w:rPr>
                <w:rFonts w:ascii="Calibri" w:hAnsi="Calibri" w:cs="Calibri"/>
                <w:bCs/>
                <w:sz w:val="24"/>
                <w:szCs w:val="24"/>
              </w:rPr>
            </w:pPr>
            <w:r>
              <w:rPr>
                <w:rFonts w:ascii="Arial" w:eastAsia="Times New Roman" w:hAnsi="Arial" w:cs="Arial"/>
                <w:color w:val="333333"/>
                <w:sz w:val="18"/>
                <w:szCs w:val="18"/>
                <w:lang w:val="en-GB"/>
              </w:rPr>
              <w:t xml:space="preserve">Alternatively, please send CV and covering letter to </w:t>
            </w:r>
            <w:r w:rsidR="00080504">
              <w:rPr>
                <w:rFonts w:ascii="Arial" w:eastAsia="Times New Roman" w:hAnsi="Arial" w:cs="Arial"/>
                <w:color w:val="333333"/>
                <w:sz w:val="18"/>
                <w:szCs w:val="18"/>
                <w:lang w:val="en-GB"/>
              </w:rPr>
              <w:t>Manjit K Nagra The Harlequin Surgery, 160 Shard End Crescent, Shard End, Birmingham B34 7BP</w:t>
            </w:r>
          </w:p>
        </w:tc>
      </w:tr>
      <w:tr w:rsidR="00EC1420" w:rsidRPr="00B250EA" w14:paraId="040C6E5B" w14:textId="77777777" w:rsidTr="003628C0">
        <w:trPr>
          <w:trHeight w:val="144"/>
        </w:trPr>
        <w:tc>
          <w:tcPr>
            <w:tcW w:w="9340" w:type="dxa"/>
            <w:gridSpan w:val="2"/>
            <w:tcBorders>
              <w:top w:val="nil"/>
              <w:left w:val="single" w:sz="8" w:space="0" w:color="auto"/>
              <w:bottom w:val="single" w:sz="8" w:space="0" w:color="auto"/>
              <w:right w:val="single" w:sz="8" w:space="0" w:color="auto"/>
            </w:tcBorders>
            <w:shd w:val="clear" w:color="auto" w:fill="FF0066"/>
            <w:tcMar>
              <w:top w:w="0" w:type="dxa"/>
              <w:left w:w="108" w:type="dxa"/>
              <w:bottom w:w="0" w:type="dxa"/>
              <w:right w:w="108" w:type="dxa"/>
            </w:tcMar>
            <w:vAlign w:val="center"/>
          </w:tcPr>
          <w:p w14:paraId="7B2636AC" w14:textId="77777777" w:rsidR="00EC1420" w:rsidRPr="00AF769A" w:rsidRDefault="00EC1420" w:rsidP="00D1014C">
            <w:pPr>
              <w:spacing w:after="0"/>
              <w:jc w:val="both"/>
              <w:rPr>
                <w:rFonts w:ascii="Calibri" w:hAnsi="Calibri" w:cs="Calibri"/>
                <w:bCs/>
                <w:sz w:val="4"/>
                <w:szCs w:val="4"/>
              </w:rPr>
            </w:pPr>
          </w:p>
        </w:tc>
      </w:tr>
      <w:tr w:rsidR="0010119E" w:rsidRPr="00B250EA" w14:paraId="2FA19E6C"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606CBF" w14:textId="1EFFED81" w:rsidR="0010119E" w:rsidRPr="00AF769A" w:rsidRDefault="0010119E" w:rsidP="00D1014C">
            <w:pPr>
              <w:spacing w:after="0"/>
              <w:jc w:val="both"/>
              <w:rPr>
                <w:rFonts w:ascii="Calibri" w:hAnsi="Calibri" w:cs="Calibri"/>
                <w:b/>
                <w:bCs/>
                <w:sz w:val="24"/>
                <w:szCs w:val="24"/>
              </w:rPr>
            </w:pPr>
            <w:r w:rsidRPr="00AF769A">
              <w:rPr>
                <w:rFonts w:ascii="Calibri" w:hAnsi="Calibri" w:cs="Calibri"/>
                <w:b/>
                <w:bCs/>
                <w:sz w:val="24"/>
                <w:szCs w:val="24"/>
              </w:rPr>
              <w:t>Contact Name</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1F58E04D" w14:textId="5E1B3A16" w:rsidR="0010119E" w:rsidRPr="00502BCB" w:rsidRDefault="00080504" w:rsidP="00D1014C">
            <w:pPr>
              <w:spacing w:after="0"/>
              <w:jc w:val="both"/>
              <w:rPr>
                <w:rFonts w:ascii="Arial" w:eastAsia="Times New Roman" w:hAnsi="Arial" w:cs="Arial"/>
                <w:color w:val="333333"/>
                <w:sz w:val="18"/>
                <w:szCs w:val="18"/>
                <w:lang w:val="en-GB"/>
              </w:rPr>
            </w:pPr>
            <w:r>
              <w:rPr>
                <w:rFonts w:ascii="Arial" w:eastAsia="Times New Roman" w:hAnsi="Arial" w:cs="Arial"/>
                <w:color w:val="333333"/>
                <w:sz w:val="18"/>
                <w:szCs w:val="18"/>
                <w:lang w:val="en-GB"/>
              </w:rPr>
              <w:t>Manjit K Nagra</w:t>
            </w:r>
          </w:p>
        </w:tc>
      </w:tr>
      <w:tr w:rsidR="0010119E" w:rsidRPr="00B250EA" w14:paraId="03CBB657"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C9D04" w14:textId="5B473917" w:rsidR="0010119E" w:rsidRPr="00AF769A" w:rsidRDefault="00DD2797" w:rsidP="00D1014C">
            <w:pPr>
              <w:spacing w:after="0"/>
              <w:jc w:val="both"/>
              <w:rPr>
                <w:rFonts w:ascii="Calibri" w:hAnsi="Calibri" w:cs="Calibri"/>
                <w:b/>
                <w:bCs/>
                <w:sz w:val="24"/>
                <w:szCs w:val="24"/>
              </w:rPr>
            </w:pPr>
            <w:r w:rsidRPr="00AF769A">
              <w:rPr>
                <w:rFonts w:ascii="Calibri" w:hAnsi="Calibri" w:cs="Calibri"/>
                <w:b/>
                <w:bCs/>
                <w:sz w:val="24"/>
                <w:szCs w:val="24"/>
              </w:rPr>
              <w:t xml:space="preserve">Contact </w:t>
            </w:r>
            <w:r w:rsidR="006E07D9" w:rsidRPr="00AF769A">
              <w:rPr>
                <w:rFonts w:ascii="Calibri" w:hAnsi="Calibri" w:cs="Calibri"/>
                <w:b/>
                <w:bCs/>
                <w:sz w:val="24"/>
                <w:szCs w:val="24"/>
              </w:rPr>
              <w:t>Title</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32806C69" w14:textId="767775BF" w:rsidR="0010119E" w:rsidRPr="00502BCB" w:rsidRDefault="00502BCB" w:rsidP="00D1014C">
            <w:pPr>
              <w:spacing w:after="0"/>
              <w:jc w:val="both"/>
              <w:rPr>
                <w:rFonts w:ascii="Arial" w:eastAsia="Times New Roman" w:hAnsi="Arial" w:cs="Arial"/>
                <w:color w:val="333333"/>
                <w:sz w:val="18"/>
                <w:szCs w:val="18"/>
                <w:lang w:val="en-GB"/>
              </w:rPr>
            </w:pPr>
            <w:r w:rsidRPr="00502BCB">
              <w:rPr>
                <w:rFonts w:ascii="Arial" w:eastAsia="Times New Roman" w:hAnsi="Arial" w:cs="Arial"/>
                <w:color w:val="333333"/>
                <w:sz w:val="18"/>
                <w:szCs w:val="18"/>
                <w:lang w:val="en-GB"/>
              </w:rPr>
              <w:t>Practice Manager</w:t>
            </w:r>
          </w:p>
        </w:tc>
      </w:tr>
      <w:tr w:rsidR="00642713" w:rsidRPr="00B250EA" w14:paraId="5D2696F0"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BA8377" w14:textId="56660F48" w:rsidR="00642713" w:rsidRPr="00AF769A" w:rsidRDefault="006E07D9" w:rsidP="00D1014C">
            <w:pPr>
              <w:spacing w:after="0"/>
              <w:jc w:val="both"/>
              <w:rPr>
                <w:rFonts w:ascii="Calibri" w:hAnsi="Calibri" w:cs="Calibri"/>
                <w:b/>
                <w:bCs/>
                <w:sz w:val="24"/>
                <w:szCs w:val="24"/>
              </w:rPr>
            </w:pPr>
            <w:r w:rsidRPr="00AF769A">
              <w:rPr>
                <w:rFonts w:ascii="Calibri" w:hAnsi="Calibri" w:cs="Calibri"/>
                <w:b/>
                <w:bCs/>
                <w:sz w:val="24"/>
                <w:szCs w:val="24"/>
              </w:rPr>
              <w:t>Contact Email</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255230CB" w14:textId="039DAE10" w:rsidR="00642713" w:rsidRPr="00502BCB" w:rsidRDefault="00080504" w:rsidP="00D1014C">
            <w:pPr>
              <w:spacing w:after="0"/>
              <w:jc w:val="both"/>
              <w:rPr>
                <w:rFonts w:ascii="Arial" w:eastAsia="Times New Roman" w:hAnsi="Arial" w:cs="Arial"/>
                <w:color w:val="333333"/>
                <w:sz w:val="18"/>
                <w:szCs w:val="18"/>
                <w:lang w:val="en-GB"/>
              </w:rPr>
            </w:pPr>
            <w:r>
              <w:rPr>
                <w:rFonts w:ascii="Arial" w:eastAsia="Times New Roman" w:hAnsi="Arial" w:cs="Arial"/>
                <w:color w:val="333333"/>
                <w:sz w:val="18"/>
                <w:szCs w:val="18"/>
                <w:lang w:val="en-GB"/>
              </w:rPr>
              <w:t>manjitnagra@nhs.net</w:t>
            </w:r>
          </w:p>
        </w:tc>
      </w:tr>
      <w:tr w:rsidR="004E26E1" w:rsidRPr="00B250EA" w14:paraId="7E02C850"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21C3F" w14:textId="24651486" w:rsidR="004E26E1" w:rsidRPr="00AF769A" w:rsidRDefault="004E26E1" w:rsidP="00D1014C">
            <w:pPr>
              <w:spacing w:after="0"/>
              <w:jc w:val="both"/>
              <w:rPr>
                <w:rFonts w:ascii="Calibri" w:hAnsi="Calibri" w:cs="Calibri"/>
                <w:b/>
                <w:bCs/>
                <w:sz w:val="24"/>
                <w:szCs w:val="24"/>
              </w:rPr>
            </w:pPr>
            <w:r w:rsidRPr="00AF769A">
              <w:rPr>
                <w:rFonts w:ascii="Calibri" w:hAnsi="Calibri" w:cs="Calibri"/>
                <w:b/>
                <w:bCs/>
                <w:sz w:val="24"/>
                <w:szCs w:val="24"/>
              </w:rPr>
              <w:t xml:space="preserve">Contact </w:t>
            </w:r>
            <w:r w:rsidR="00A07155" w:rsidRPr="00AF769A">
              <w:rPr>
                <w:rFonts w:ascii="Calibri" w:hAnsi="Calibri" w:cs="Calibri"/>
                <w:b/>
                <w:bCs/>
                <w:sz w:val="24"/>
                <w:szCs w:val="24"/>
              </w:rPr>
              <w:t>Telephone</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54528D47" w14:textId="06CACAE5" w:rsidR="004E26E1" w:rsidRPr="00502BCB" w:rsidRDefault="00502BCB" w:rsidP="00D1014C">
            <w:pPr>
              <w:spacing w:after="0"/>
              <w:jc w:val="both"/>
              <w:rPr>
                <w:rFonts w:ascii="Arial" w:eastAsia="Times New Roman" w:hAnsi="Arial" w:cs="Arial"/>
                <w:color w:val="333333"/>
                <w:sz w:val="18"/>
                <w:szCs w:val="18"/>
                <w:lang w:val="en-GB"/>
              </w:rPr>
            </w:pPr>
            <w:r w:rsidRPr="00502BCB">
              <w:rPr>
                <w:rFonts w:ascii="Arial" w:eastAsia="Times New Roman" w:hAnsi="Arial" w:cs="Arial"/>
                <w:color w:val="333333"/>
                <w:sz w:val="18"/>
                <w:szCs w:val="18"/>
                <w:lang w:val="en-GB"/>
              </w:rPr>
              <w:t>0121 730 4623</w:t>
            </w:r>
          </w:p>
        </w:tc>
      </w:tr>
      <w:tr w:rsidR="0021665C" w:rsidRPr="00B250EA" w14:paraId="174D7FFC" w14:textId="77777777" w:rsidTr="0061268E">
        <w:trPr>
          <w:trHeight w:val="318"/>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59E1BF" w14:textId="54D12A93" w:rsidR="0021665C" w:rsidRPr="00AF769A" w:rsidRDefault="0021665C" w:rsidP="00D1014C">
            <w:pPr>
              <w:spacing w:after="0"/>
              <w:jc w:val="both"/>
              <w:rPr>
                <w:rFonts w:ascii="Calibri" w:hAnsi="Calibri" w:cs="Calibri"/>
                <w:b/>
                <w:bCs/>
                <w:sz w:val="24"/>
                <w:szCs w:val="24"/>
              </w:rPr>
            </w:pPr>
            <w:r w:rsidRPr="00AF769A">
              <w:rPr>
                <w:rFonts w:ascii="Calibri" w:hAnsi="Calibri" w:cs="Calibri"/>
                <w:b/>
                <w:bCs/>
                <w:sz w:val="24"/>
                <w:szCs w:val="24"/>
              </w:rPr>
              <w:t>Contact Address</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tcPr>
          <w:p w14:paraId="4A361196" w14:textId="5D04D353" w:rsidR="0021665C" w:rsidRPr="00502BCB" w:rsidRDefault="00502BCB" w:rsidP="00502BCB">
            <w:pPr>
              <w:spacing w:after="0"/>
              <w:jc w:val="both"/>
              <w:rPr>
                <w:rFonts w:ascii="Arial" w:eastAsia="Times New Roman" w:hAnsi="Arial" w:cs="Arial"/>
                <w:color w:val="333333"/>
                <w:sz w:val="18"/>
                <w:szCs w:val="18"/>
                <w:lang w:val="en-GB"/>
              </w:rPr>
            </w:pPr>
            <w:r w:rsidRPr="00502BCB">
              <w:rPr>
                <w:rFonts w:ascii="Arial" w:eastAsia="Times New Roman" w:hAnsi="Arial" w:cs="Arial"/>
                <w:color w:val="333333"/>
                <w:sz w:val="18"/>
                <w:szCs w:val="18"/>
                <w:lang w:val="en-GB"/>
              </w:rPr>
              <w:t>160 Shard End Crescent, Birmingham B34 7BP</w:t>
            </w:r>
          </w:p>
        </w:tc>
      </w:tr>
      <w:tr w:rsidR="006035EE" w:rsidRPr="00B250EA" w14:paraId="0BB502D7" w14:textId="77777777" w:rsidTr="003628C0">
        <w:trPr>
          <w:trHeight w:val="144"/>
        </w:trPr>
        <w:tc>
          <w:tcPr>
            <w:tcW w:w="9340" w:type="dxa"/>
            <w:gridSpan w:val="2"/>
            <w:tcBorders>
              <w:top w:val="nil"/>
              <w:left w:val="single" w:sz="8" w:space="0" w:color="auto"/>
              <w:bottom w:val="single" w:sz="8" w:space="0" w:color="auto"/>
              <w:right w:val="single" w:sz="8" w:space="0" w:color="auto"/>
            </w:tcBorders>
            <w:shd w:val="clear" w:color="auto" w:fill="FF0066"/>
            <w:tcMar>
              <w:top w:w="0" w:type="dxa"/>
              <w:left w:w="108" w:type="dxa"/>
              <w:bottom w:w="0" w:type="dxa"/>
              <w:right w:w="108" w:type="dxa"/>
            </w:tcMar>
            <w:vAlign w:val="center"/>
          </w:tcPr>
          <w:p w14:paraId="61AB825D" w14:textId="77777777" w:rsidR="006035EE" w:rsidRPr="00AF769A" w:rsidRDefault="006035EE" w:rsidP="00BC2105">
            <w:pPr>
              <w:spacing w:after="0"/>
              <w:rPr>
                <w:rFonts w:ascii="Calibri" w:hAnsi="Calibri" w:cs="Calibri"/>
                <w:bCs/>
                <w:sz w:val="4"/>
                <w:szCs w:val="4"/>
              </w:rPr>
            </w:pPr>
          </w:p>
        </w:tc>
      </w:tr>
      <w:tr w:rsidR="007C37B8" w:rsidRPr="00B250EA" w14:paraId="181CD222" w14:textId="411A9B99" w:rsidTr="00FD0739">
        <w:trPr>
          <w:trHeight w:val="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DF5D6" w14:textId="775B37B2" w:rsidR="007C37B8" w:rsidRPr="00AF769A" w:rsidRDefault="007C37B8" w:rsidP="00764F66">
            <w:pPr>
              <w:spacing w:after="0"/>
              <w:rPr>
                <w:rFonts w:ascii="Calibri" w:hAnsi="Calibri" w:cs="Calibri"/>
                <w:b/>
                <w:bCs/>
                <w:sz w:val="24"/>
                <w:szCs w:val="24"/>
              </w:rPr>
            </w:pPr>
            <w:r w:rsidRPr="00AF769A">
              <w:rPr>
                <w:rFonts w:ascii="Calibri" w:hAnsi="Calibri" w:cs="Calibri"/>
                <w:b/>
                <w:bCs/>
                <w:sz w:val="24"/>
                <w:szCs w:val="24"/>
              </w:rPr>
              <w:t>Closing Date</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34D025A2" w14:textId="72B6971B" w:rsidR="007C37B8" w:rsidRPr="00AF769A" w:rsidRDefault="00BB1DAC" w:rsidP="00502BCB">
            <w:pPr>
              <w:spacing w:after="0"/>
              <w:jc w:val="both"/>
              <w:rPr>
                <w:rFonts w:ascii="Calibri" w:hAnsi="Calibri" w:cs="Calibri"/>
                <w:bCs/>
                <w:sz w:val="24"/>
                <w:szCs w:val="24"/>
              </w:rPr>
            </w:pPr>
            <w:r>
              <w:rPr>
                <w:rFonts w:ascii="Arial" w:eastAsia="Times New Roman" w:hAnsi="Arial" w:cs="Arial"/>
                <w:color w:val="333333"/>
                <w:sz w:val="18"/>
                <w:szCs w:val="18"/>
                <w:lang w:val="en-GB"/>
              </w:rPr>
              <w:t>Closing Date:  31</w:t>
            </w:r>
            <w:r w:rsidRPr="00BB1DAC">
              <w:rPr>
                <w:rFonts w:ascii="Arial" w:eastAsia="Times New Roman" w:hAnsi="Arial" w:cs="Arial"/>
                <w:color w:val="333333"/>
                <w:sz w:val="18"/>
                <w:szCs w:val="18"/>
                <w:vertAlign w:val="superscript"/>
                <w:lang w:val="en-GB"/>
              </w:rPr>
              <w:t>st</w:t>
            </w:r>
            <w:r>
              <w:rPr>
                <w:rFonts w:ascii="Arial" w:eastAsia="Times New Roman" w:hAnsi="Arial" w:cs="Arial"/>
                <w:color w:val="333333"/>
                <w:sz w:val="18"/>
                <w:szCs w:val="18"/>
                <w:lang w:val="en-GB"/>
              </w:rPr>
              <w:t xml:space="preserve"> October 2022</w:t>
            </w:r>
            <w:bookmarkStart w:id="0" w:name="_GoBack"/>
            <w:bookmarkEnd w:id="0"/>
          </w:p>
        </w:tc>
      </w:tr>
    </w:tbl>
    <w:p w14:paraId="5C7D4843" w14:textId="77777777" w:rsidR="007C37B8" w:rsidRDefault="007C37B8" w:rsidP="00764F66"/>
    <w:sectPr w:rsidR="007C37B8" w:rsidSect="00F833F8">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8F6"/>
    <w:multiLevelType w:val="hybridMultilevel"/>
    <w:tmpl w:val="CC7A1636"/>
    <w:lvl w:ilvl="0" w:tplc="EF1C9E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B28D6"/>
    <w:multiLevelType w:val="multilevel"/>
    <w:tmpl w:val="9A5E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C4CB9"/>
    <w:multiLevelType w:val="multilevel"/>
    <w:tmpl w:val="267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33074"/>
    <w:multiLevelType w:val="hybridMultilevel"/>
    <w:tmpl w:val="14B4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650D8"/>
    <w:multiLevelType w:val="hybridMultilevel"/>
    <w:tmpl w:val="817C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46C1F"/>
    <w:multiLevelType w:val="multilevel"/>
    <w:tmpl w:val="814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C03BE6"/>
    <w:multiLevelType w:val="hybridMultilevel"/>
    <w:tmpl w:val="543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76254"/>
    <w:multiLevelType w:val="hybridMultilevel"/>
    <w:tmpl w:val="3050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F0B9F"/>
    <w:multiLevelType w:val="multilevel"/>
    <w:tmpl w:val="268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E269B5"/>
    <w:multiLevelType w:val="multilevel"/>
    <w:tmpl w:val="2AAE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363494"/>
    <w:multiLevelType w:val="multilevel"/>
    <w:tmpl w:val="B8CA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66F10"/>
    <w:multiLevelType w:val="multilevel"/>
    <w:tmpl w:val="3484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10"/>
  </w:num>
  <w:num w:numId="6">
    <w:abstractNumId w:val="6"/>
  </w:num>
  <w:num w:numId="7">
    <w:abstractNumId w:val="8"/>
  </w:num>
  <w:num w:numId="8">
    <w:abstractNumId w:val="5"/>
  </w:num>
  <w:num w:numId="9">
    <w:abstractNumId w:val="11"/>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57"/>
    <w:rsid w:val="00080504"/>
    <w:rsid w:val="00095FA9"/>
    <w:rsid w:val="000C23C1"/>
    <w:rsid w:val="0010119E"/>
    <w:rsid w:val="00111501"/>
    <w:rsid w:val="00126A2D"/>
    <w:rsid w:val="001B7355"/>
    <w:rsid w:val="001C4065"/>
    <w:rsid w:val="001C60B5"/>
    <w:rsid w:val="001E4002"/>
    <w:rsid w:val="0021665C"/>
    <w:rsid w:val="00255443"/>
    <w:rsid w:val="002654B1"/>
    <w:rsid w:val="002B1957"/>
    <w:rsid w:val="002E0A6C"/>
    <w:rsid w:val="0031521B"/>
    <w:rsid w:val="00326242"/>
    <w:rsid w:val="003503AB"/>
    <w:rsid w:val="003628C0"/>
    <w:rsid w:val="003D59DD"/>
    <w:rsid w:val="004D3140"/>
    <w:rsid w:val="004E26E1"/>
    <w:rsid w:val="00501505"/>
    <w:rsid w:val="00502BCB"/>
    <w:rsid w:val="00521506"/>
    <w:rsid w:val="00551AF4"/>
    <w:rsid w:val="005648FF"/>
    <w:rsid w:val="005804B1"/>
    <w:rsid w:val="005D03E3"/>
    <w:rsid w:val="005D3DB0"/>
    <w:rsid w:val="006035EE"/>
    <w:rsid w:val="0061268E"/>
    <w:rsid w:val="0061335C"/>
    <w:rsid w:val="00637681"/>
    <w:rsid w:val="00642713"/>
    <w:rsid w:val="00696F9F"/>
    <w:rsid w:val="006E07D9"/>
    <w:rsid w:val="00716D3C"/>
    <w:rsid w:val="0075505C"/>
    <w:rsid w:val="00764F66"/>
    <w:rsid w:val="007C37B8"/>
    <w:rsid w:val="007F3626"/>
    <w:rsid w:val="00835405"/>
    <w:rsid w:val="00847672"/>
    <w:rsid w:val="00862916"/>
    <w:rsid w:val="00866690"/>
    <w:rsid w:val="00871B0F"/>
    <w:rsid w:val="008A6F38"/>
    <w:rsid w:val="008C4C09"/>
    <w:rsid w:val="008E6CA7"/>
    <w:rsid w:val="008F1B90"/>
    <w:rsid w:val="008F2438"/>
    <w:rsid w:val="009460EE"/>
    <w:rsid w:val="00984A0D"/>
    <w:rsid w:val="00996AC2"/>
    <w:rsid w:val="009B07C7"/>
    <w:rsid w:val="00A07155"/>
    <w:rsid w:val="00A132A3"/>
    <w:rsid w:val="00A20250"/>
    <w:rsid w:val="00A56EDD"/>
    <w:rsid w:val="00A60B8C"/>
    <w:rsid w:val="00AF0C09"/>
    <w:rsid w:val="00AF769A"/>
    <w:rsid w:val="00B250EA"/>
    <w:rsid w:val="00BB1DAC"/>
    <w:rsid w:val="00BC2105"/>
    <w:rsid w:val="00BD27E6"/>
    <w:rsid w:val="00BE5089"/>
    <w:rsid w:val="00C32279"/>
    <w:rsid w:val="00C830C5"/>
    <w:rsid w:val="00CB44C6"/>
    <w:rsid w:val="00D1014C"/>
    <w:rsid w:val="00D42AA9"/>
    <w:rsid w:val="00D56053"/>
    <w:rsid w:val="00DB7595"/>
    <w:rsid w:val="00DD2797"/>
    <w:rsid w:val="00DE3139"/>
    <w:rsid w:val="00E35565"/>
    <w:rsid w:val="00EA267E"/>
    <w:rsid w:val="00EC1420"/>
    <w:rsid w:val="00EC2327"/>
    <w:rsid w:val="00F671FE"/>
    <w:rsid w:val="00F833F8"/>
    <w:rsid w:val="00FA4ABC"/>
    <w:rsid w:val="00FB2A54"/>
    <w:rsid w:val="00FC7D71"/>
    <w:rsid w:val="00FD0739"/>
    <w:rsid w:val="00FD1463"/>
    <w:rsid w:val="00FD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8C90"/>
  <w15:docId w15:val="{FE30C8D9-6DA1-4B93-A1D3-04E9843B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57"/>
    <w:rPr>
      <w:rFonts w:ascii="Tahoma" w:hAnsi="Tahoma" w:cs="Tahoma"/>
      <w:sz w:val="16"/>
      <w:szCs w:val="16"/>
    </w:rPr>
  </w:style>
  <w:style w:type="paragraph" w:styleId="ListParagraph">
    <w:name w:val="List Paragraph"/>
    <w:basedOn w:val="Normal"/>
    <w:uiPriority w:val="34"/>
    <w:qFormat/>
    <w:rsid w:val="00DB7595"/>
    <w:pPr>
      <w:ind w:left="720"/>
      <w:contextualSpacing/>
    </w:pPr>
    <w:rPr>
      <w:lang w:val="en-GB"/>
    </w:rPr>
  </w:style>
  <w:style w:type="character" w:styleId="Hyperlink">
    <w:name w:val="Hyperlink"/>
    <w:basedOn w:val="DefaultParagraphFont"/>
    <w:uiPriority w:val="99"/>
    <w:unhideWhenUsed/>
    <w:rsid w:val="00DB7595"/>
    <w:rPr>
      <w:color w:val="0000FF" w:themeColor="hyperlink"/>
      <w:u w:val="single"/>
    </w:rPr>
  </w:style>
  <w:style w:type="paragraph" w:styleId="Revision">
    <w:name w:val="Revision"/>
    <w:hidden/>
    <w:uiPriority w:val="99"/>
    <w:semiHidden/>
    <w:rsid w:val="00FD7EBB"/>
    <w:pPr>
      <w:spacing w:after="0" w:line="240" w:lineRule="auto"/>
    </w:pPr>
  </w:style>
  <w:style w:type="paragraph" w:styleId="NormalWeb">
    <w:name w:val="Normal (Web)"/>
    <w:basedOn w:val="Normal"/>
    <w:uiPriority w:val="99"/>
    <w:semiHidden/>
    <w:unhideWhenUsed/>
    <w:rsid w:val="00502B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4735">
      <w:bodyDiv w:val="1"/>
      <w:marLeft w:val="0"/>
      <w:marRight w:val="0"/>
      <w:marTop w:val="0"/>
      <w:marBottom w:val="0"/>
      <w:divBdr>
        <w:top w:val="none" w:sz="0" w:space="0" w:color="auto"/>
        <w:left w:val="none" w:sz="0" w:space="0" w:color="auto"/>
        <w:bottom w:val="none" w:sz="0" w:space="0" w:color="auto"/>
        <w:right w:val="none" w:sz="0" w:space="0" w:color="auto"/>
      </w:divBdr>
    </w:div>
    <w:div w:id="880898344">
      <w:bodyDiv w:val="1"/>
      <w:marLeft w:val="0"/>
      <w:marRight w:val="0"/>
      <w:marTop w:val="0"/>
      <w:marBottom w:val="0"/>
      <w:divBdr>
        <w:top w:val="none" w:sz="0" w:space="0" w:color="auto"/>
        <w:left w:val="none" w:sz="0" w:space="0" w:color="auto"/>
        <w:bottom w:val="none" w:sz="0" w:space="0" w:color="auto"/>
        <w:right w:val="none" w:sz="0" w:space="0" w:color="auto"/>
      </w:divBdr>
      <w:divsChild>
        <w:div w:id="881017698">
          <w:marLeft w:val="0"/>
          <w:marRight w:val="0"/>
          <w:marTop w:val="0"/>
          <w:marBottom w:val="0"/>
          <w:divBdr>
            <w:top w:val="none" w:sz="0" w:space="0" w:color="auto"/>
            <w:left w:val="none" w:sz="0" w:space="0" w:color="auto"/>
            <w:bottom w:val="none" w:sz="0" w:space="0" w:color="auto"/>
            <w:right w:val="none" w:sz="0" w:space="0" w:color="auto"/>
          </w:divBdr>
          <w:divsChild>
            <w:div w:id="1207447213">
              <w:marLeft w:val="0"/>
              <w:marRight w:val="0"/>
              <w:marTop w:val="0"/>
              <w:marBottom w:val="0"/>
              <w:divBdr>
                <w:top w:val="none" w:sz="0" w:space="0" w:color="auto"/>
                <w:left w:val="none" w:sz="0" w:space="0" w:color="auto"/>
                <w:bottom w:val="none" w:sz="0" w:space="0" w:color="auto"/>
                <w:right w:val="none" w:sz="0" w:space="0" w:color="auto"/>
              </w:divBdr>
              <w:divsChild>
                <w:div w:id="735936102">
                  <w:marLeft w:val="0"/>
                  <w:marRight w:val="0"/>
                  <w:marTop w:val="0"/>
                  <w:marBottom w:val="0"/>
                  <w:divBdr>
                    <w:top w:val="none" w:sz="0" w:space="0" w:color="auto"/>
                    <w:left w:val="none" w:sz="0" w:space="0" w:color="auto"/>
                    <w:bottom w:val="none" w:sz="0" w:space="0" w:color="auto"/>
                    <w:right w:val="none" w:sz="0" w:space="0" w:color="auto"/>
                  </w:divBdr>
                  <w:divsChild>
                    <w:div w:id="1835609966">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sChild>
                            <w:div w:id="799956610">
                              <w:marLeft w:val="0"/>
                              <w:marRight w:val="0"/>
                              <w:marTop w:val="0"/>
                              <w:marBottom w:val="0"/>
                              <w:divBdr>
                                <w:top w:val="none" w:sz="0" w:space="0" w:color="auto"/>
                                <w:left w:val="none" w:sz="0" w:space="0" w:color="auto"/>
                                <w:bottom w:val="none" w:sz="0" w:space="0" w:color="auto"/>
                                <w:right w:val="none" w:sz="0" w:space="0" w:color="auto"/>
                              </w:divBdr>
                              <w:divsChild>
                                <w:div w:id="1932421465">
                                  <w:marLeft w:val="0"/>
                                  <w:marRight w:val="0"/>
                                  <w:marTop w:val="0"/>
                                  <w:marBottom w:val="0"/>
                                  <w:divBdr>
                                    <w:top w:val="none" w:sz="0" w:space="0" w:color="auto"/>
                                    <w:left w:val="none" w:sz="0" w:space="0" w:color="auto"/>
                                    <w:bottom w:val="none" w:sz="0" w:space="0" w:color="auto"/>
                                    <w:right w:val="none" w:sz="0" w:space="0" w:color="auto"/>
                                  </w:divBdr>
                                  <w:divsChild>
                                    <w:div w:id="1209564719">
                                      <w:marLeft w:val="0"/>
                                      <w:marRight w:val="0"/>
                                      <w:marTop w:val="0"/>
                                      <w:marBottom w:val="0"/>
                                      <w:divBdr>
                                        <w:top w:val="none" w:sz="0" w:space="0" w:color="auto"/>
                                        <w:left w:val="none" w:sz="0" w:space="0" w:color="auto"/>
                                        <w:bottom w:val="none" w:sz="0" w:space="0" w:color="auto"/>
                                        <w:right w:val="none" w:sz="0" w:space="0" w:color="auto"/>
                                      </w:divBdr>
                                      <w:divsChild>
                                        <w:div w:id="52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jobs.nhs.uk/candidate/jobadvert/A2422-22-9718"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Manjit Nagra</cp:lastModifiedBy>
  <cp:revision>2</cp:revision>
  <cp:lastPrinted>2016-04-05T13:32:00Z</cp:lastPrinted>
  <dcterms:created xsi:type="dcterms:W3CDTF">2022-09-06T11:51:00Z</dcterms:created>
  <dcterms:modified xsi:type="dcterms:W3CDTF">2022-09-06T11:51:00Z</dcterms:modified>
</cp:coreProperties>
</file>